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17" w:rsidRDefault="000D1817" w:rsidP="000D1817">
      <w:pPr>
        <w:jc w:val="center"/>
        <w:rPr>
          <w:b/>
          <w:sz w:val="28"/>
          <w:szCs w:val="28"/>
        </w:rPr>
      </w:pPr>
      <w:r>
        <w:rPr>
          <w:b/>
          <w:sz w:val="28"/>
          <w:szCs w:val="28"/>
        </w:rPr>
        <w:t>Standards and Indicators from the National Standards for</w:t>
      </w:r>
    </w:p>
    <w:p w:rsidR="000D1817" w:rsidRDefault="000D1817" w:rsidP="000D1817">
      <w:pPr>
        <w:jc w:val="center"/>
        <w:rPr>
          <w:b/>
          <w:sz w:val="28"/>
          <w:szCs w:val="28"/>
        </w:rPr>
      </w:pPr>
      <w:r>
        <w:rPr>
          <w:b/>
          <w:sz w:val="28"/>
          <w:szCs w:val="28"/>
        </w:rPr>
        <w:t>Quality Online Programs</w:t>
      </w:r>
    </w:p>
    <w:p w:rsidR="000D1817" w:rsidRDefault="000D1817" w:rsidP="000D1817">
      <w:pPr>
        <w:jc w:val="center"/>
        <w:rPr>
          <w:b/>
          <w:sz w:val="28"/>
          <w:szCs w:val="28"/>
        </w:rPr>
      </w:pPr>
    </w:p>
    <w:p w:rsidR="000D1817" w:rsidRPr="00F73A10" w:rsidRDefault="000D1817" w:rsidP="000D1817">
      <w:pPr>
        <w:rPr>
          <w:sz w:val="24"/>
          <w:szCs w:val="24"/>
        </w:rPr>
      </w:pPr>
      <w:r w:rsidRPr="00F73A10">
        <w:rPr>
          <w:sz w:val="24"/>
          <w:szCs w:val="24"/>
        </w:rPr>
        <w:t>Directions: For each Standard (A-</w:t>
      </w:r>
      <w:r>
        <w:rPr>
          <w:sz w:val="24"/>
          <w:szCs w:val="24"/>
        </w:rPr>
        <w:t>N</w:t>
      </w:r>
      <w:r w:rsidRPr="00F73A10">
        <w:rPr>
          <w:sz w:val="24"/>
          <w:szCs w:val="24"/>
        </w:rPr>
        <w:t xml:space="preserve">) put </w:t>
      </w:r>
      <w:r>
        <w:rPr>
          <w:sz w:val="24"/>
          <w:szCs w:val="24"/>
        </w:rPr>
        <w:t>a</w:t>
      </w:r>
      <w:r w:rsidRPr="00F73A10">
        <w:rPr>
          <w:sz w:val="24"/>
          <w:szCs w:val="24"/>
        </w:rPr>
        <w:t xml:space="preserve"> nume</w:t>
      </w:r>
      <w:r>
        <w:rPr>
          <w:sz w:val="24"/>
          <w:szCs w:val="24"/>
        </w:rPr>
        <w:t>rical number (1-5) for each subset</w:t>
      </w:r>
      <w:r>
        <w:rPr>
          <w:sz w:val="24"/>
          <w:szCs w:val="24"/>
        </w:rPr>
        <w:t>,</w:t>
      </w:r>
      <w:r>
        <w:rPr>
          <w:sz w:val="24"/>
          <w:szCs w:val="24"/>
        </w:rPr>
        <w:t xml:space="preserve"> in </w:t>
      </w:r>
      <w:r w:rsidRPr="00F73A10">
        <w:rPr>
          <w:sz w:val="24"/>
          <w:szCs w:val="24"/>
        </w:rPr>
        <w:t>the box to</w:t>
      </w:r>
      <w:r>
        <w:rPr>
          <w:sz w:val="24"/>
          <w:szCs w:val="24"/>
        </w:rPr>
        <w:t xml:space="preserve"> the right of the subset</w:t>
      </w:r>
      <w:r>
        <w:rPr>
          <w:sz w:val="24"/>
          <w:szCs w:val="24"/>
        </w:rPr>
        <w:t>,</w:t>
      </w:r>
      <w:r>
        <w:rPr>
          <w:sz w:val="24"/>
          <w:szCs w:val="24"/>
        </w:rPr>
        <w:t xml:space="preserve"> to</w:t>
      </w:r>
      <w:r w:rsidRPr="00F73A10">
        <w:rPr>
          <w:sz w:val="24"/>
          <w:szCs w:val="24"/>
        </w:rPr>
        <w:t xml:space="preserve"> indicate:</w:t>
      </w:r>
    </w:p>
    <w:p w:rsidR="000D1817" w:rsidRPr="00F73A10" w:rsidRDefault="000D1817" w:rsidP="000D1817">
      <w:pPr>
        <w:rPr>
          <w:sz w:val="24"/>
          <w:szCs w:val="24"/>
        </w:rPr>
      </w:pPr>
      <w:r w:rsidRPr="00F73A10">
        <w:rPr>
          <w:sz w:val="24"/>
          <w:szCs w:val="24"/>
        </w:rPr>
        <w:t>5</w:t>
      </w:r>
      <w:r w:rsidRPr="00F73A10">
        <w:rPr>
          <w:sz w:val="24"/>
          <w:szCs w:val="24"/>
        </w:rPr>
        <w:tab/>
        <w:t xml:space="preserve">Exemplary: a model of best practice as related to this criterion </w:t>
      </w:r>
    </w:p>
    <w:p w:rsidR="000D1817" w:rsidRPr="00F73A10" w:rsidRDefault="000D1817" w:rsidP="000D1817">
      <w:pPr>
        <w:rPr>
          <w:sz w:val="24"/>
          <w:szCs w:val="24"/>
        </w:rPr>
      </w:pPr>
      <w:r w:rsidRPr="00F73A10">
        <w:rPr>
          <w:sz w:val="24"/>
          <w:szCs w:val="24"/>
        </w:rPr>
        <w:t>4</w:t>
      </w:r>
      <w:r w:rsidRPr="00F73A10">
        <w:rPr>
          <w:sz w:val="24"/>
          <w:szCs w:val="24"/>
        </w:rPr>
        <w:tab/>
        <w:t>Accomplished: excellent implementation; comparable to other examples</w:t>
      </w:r>
    </w:p>
    <w:p w:rsidR="000D1817" w:rsidRPr="00F73A10" w:rsidRDefault="000D1817" w:rsidP="000D1817">
      <w:pPr>
        <w:rPr>
          <w:sz w:val="24"/>
          <w:szCs w:val="24"/>
        </w:rPr>
      </w:pPr>
      <w:r w:rsidRPr="00F73A10">
        <w:rPr>
          <w:sz w:val="24"/>
          <w:szCs w:val="24"/>
        </w:rPr>
        <w:t>3</w:t>
      </w:r>
      <w:r w:rsidRPr="00F73A10">
        <w:rPr>
          <w:sz w:val="24"/>
          <w:szCs w:val="24"/>
        </w:rPr>
        <w:tab/>
        <w:t>Promising: good implementation; however, somewhat lacking in depth or detail</w:t>
      </w:r>
    </w:p>
    <w:p w:rsidR="000D1817" w:rsidRPr="00F73A10" w:rsidRDefault="000D1817" w:rsidP="000D1817">
      <w:pPr>
        <w:rPr>
          <w:sz w:val="24"/>
          <w:szCs w:val="24"/>
        </w:rPr>
      </w:pPr>
      <w:r w:rsidRPr="00F73A10">
        <w:rPr>
          <w:sz w:val="24"/>
          <w:szCs w:val="24"/>
        </w:rPr>
        <w:t>2</w:t>
      </w:r>
      <w:r w:rsidRPr="00F73A10">
        <w:rPr>
          <w:sz w:val="24"/>
          <w:szCs w:val="24"/>
        </w:rPr>
        <w:tab/>
        <w:t>Incomplete: partial implementation of this criterion; additional work needed; good start</w:t>
      </w:r>
    </w:p>
    <w:p w:rsidR="000D1817" w:rsidRPr="00F73A10" w:rsidRDefault="000D1817" w:rsidP="000D1817">
      <w:pPr>
        <w:rPr>
          <w:sz w:val="24"/>
          <w:szCs w:val="24"/>
        </w:rPr>
      </w:pPr>
      <w:r w:rsidRPr="00F73A10">
        <w:rPr>
          <w:sz w:val="24"/>
          <w:szCs w:val="24"/>
        </w:rPr>
        <w:t>1</w:t>
      </w:r>
      <w:r w:rsidRPr="00F73A10">
        <w:rPr>
          <w:sz w:val="24"/>
          <w:szCs w:val="24"/>
        </w:rPr>
        <w:tab/>
        <w:t>Confusing; not obvious; more work needed; not a good example</w:t>
      </w:r>
    </w:p>
    <w:p w:rsidR="00752EB3" w:rsidRDefault="000D1817" w:rsidP="000D1817">
      <w:pPr>
        <w:rPr>
          <w:sz w:val="24"/>
          <w:szCs w:val="24"/>
        </w:rPr>
      </w:pPr>
      <w:r w:rsidRPr="00F73A10">
        <w:rPr>
          <w:sz w:val="24"/>
          <w:szCs w:val="24"/>
        </w:rPr>
        <w:t>N/A</w:t>
      </w:r>
      <w:r w:rsidRPr="00F73A10">
        <w:rPr>
          <w:sz w:val="24"/>
          <w:szCs w:val="24"/>
        </w:rPr>
        <w:tab/>
        <w:t>Not Applicable</w:t>
      </w:r>
    </w:p>
    <w:p w:rsidR="000D1817" w:rsidRDefault="000D1817" w:rsidP="000D1817">
      <w:pPr>
        <w:rPr>
          <w:sz w:val="24"/>
          <w:szCs w:val="24"/>
        </w:rPr>
      </w:pPr>
    </w:p>
    <w:tbl>
      <w:tblPr>
        <w:tblStyle w:val="TableGrid"/>
        <w:tblW w:w="0" w:type="auto"/>
        <w:tblLook w:val="04A0" w:firstRow="1" w:lastRow="0" w:firstColumn="1" w:lastColumn="0" w:noHBand="0" w:noVBand="1"/>
      </w:tblPr>
      <w:tblGrid>
        <w:gridCol w:w="7740"/>
        <w:gridCol w:w="1610"/>
      </w:tblGrid>
      <w:tr w:rsidR="000D1817" w:rsidTr="002826FE">
        <w:trPr>
          <w:trHeight w:val="432"/>
        </w:trPr>
        <w:tc>
          <w:tcPr>
            <w:tcW w:w="9350" w:type="dxa"/>
            <w:gridSpan w:val="2"/>
            <w:tcBorders>
              <w:top w:val="nil"/>
              <w:left w:val="nil"/>
              <w:bottom w:val="nil"/>
              <w:right w:val="nil"/>
            </w:tcBorders>
          </w:tcPr>
          <w:p w:rsidR="00FE0745" w:rsidRPr="008B22DE" w:rsidRDefault="00FE0745" w:rsidP="008B22DE">
            <w:pPr>
              <w:rPr>
                <w:b/>
                <w:sz w:val="24"/>
                <w:szCs w:val="24"/>
              </w:rPr>
            </w:pPr>
            <w:r>
              <w:rPr>
                <w:b/>
                <w:sz w:val="24"/>
                <w:szCs w:val="24"/>
              </w:rPr>
              <w:t>STANDARD A: MI</w:t>
            </w:r>
            <w:bookmarkStart w:id="0" w:name="_GoBack"/>
            <w:bookmarkEnd w:id="0"/>
            <w:r>
              <w:rPr>
                <w:b/>
                <w:sz w:val="24"/>
                <w:szCs w:val="24"/>
              </w:rPr>
              <w:t>SSION STATEMENT</w:t>
            </w:r>
          </w:p>
        </w:tc>
      </w:tr>
      <w:tr w:rsidR="000D1817" w:rsidTr="00A85370">
        <w:trPr>
          <w:trHeight w:val="720"/>
        </w:trPr>
        <w:tc>
          <w:tcPr>
            <w:tcW w:w="9350" w:type="dxa"/>
            <w:gridSpan w:val="2"/>
            <w:tcBorders>
              <w:top w:val="nil"/>
              <w:left w:val="nil"/>
              <w:bottom w:val="single" w:sz="4" w:space="0" w:color="auto"/>
              <w:right w:val="nil"/>
            </w:tcBorders>
          </w:tcPr>
          <w:p w:rsidR="008B22DE" w:rsidRPr="00434416" w:rsidRDefault="008B22DE" w:rsidP="008B22DE">
            <w:pPr>
              <w:rPr>
                <w:i/>
                <w:sz w:val="24"/>
                <w:szCs w:val="24"/>
              </w:rPr>
            </w:pPr>
            <w:r w:rsidRPr="00434416">
              <w:rPr>
                <w:i/>
                <w:sz w:val="24"/>
                <w:szCs w:val="24"/>
              </w:rPr>
              <w:t xml:space="preserve">A mission statement of a quality program clearly conveys its purpose and goals. It serves as the basis for the program’s day-to-day operations, as well as a guide for its strategic plans for the future. Communication between— and buy-in from—stakeholders is a critical component of a mission statement. </w:t>
            </w:r>
          </w:p>
          <w:p w:rsidR="000D1817" w:rsidRDefault="000D1817" w:rsidP="000D1817">
            <w:pPr>
              <w:shd w:val="clear" w:color="auto" w:fill="FFFFFF"/>
              <w:spacing w:before="100" w:beforeAutospacing="1" w:after="100" w:afterAutospacing="1"/>
            </w:pPr>
          </w:p>
        </w:tc>
      </w:tr>
      <w:tr w:rsidR="000D1817" w:rsidTr="00A85370">
        <w:trPr>
          <w:trHeight w:val="720"/>
        </w:trPr>
        <w:tc>
          <w:tcPr>
            <w:tcW w:w="7740" w:type="dxa"/>
            <w:tcBorders>
              <w:top w:val="single" w:sz="4" w:space="0" w:color="auto"/>
            </w:tcBorders>
          </w:tcPr>
          <w:p w:rsidR="000D1817" w:rsidRPr="008B22DE" w:rsidRDefault="008B22DE" w:rsidP="008B22DE">
            <w:pPr>
              <w:rPr>
                <w:sz w:val="24"/>
                <w:szCs w:val="24"/>
              </w:rPr>
            </w:pPr>
            <w:r w:rsidRPr="008B22DE">
              <w:rPr>
                <w:b/>
                <w:sz w:val="24"/>
                <w:szCs w:val="24"/>
              </w:rPr>
              <w:t>A1</w:t>
            </w:r>
            <w:r w:rsidRPr="00F73A10">
              <w:rPr>
                <w:sz w:val="24"/>
                <w:szCs w:val="24"/>
              </w:rPr>
              <w:t xml:space="preserve"> The mission statement gives the purpose of the program or organization, is clear and concise in articulating who the program or organization is, what it does, and whom it serves. </w:t>
            </w:r>
          </w:p>
        </w:tc>
        <w:tc>
          <w:tcPr>
            <w:tcW w:w="1610" w:type="dxa"/>
            <w:tcBorders>
              <w:top w:val="single" w:sz="4" w:space="0" w:color="auto"/>
            </w:tcBorders>
          </w:tcPr>
          <w:p w:rsidR="000D1817" w:rsidRDefault="000D1817" w:rsidP="00A85370"/>
        </w:tc>
      </w:tr>
      <w:tr w:rsidR="000D1817" w:rsidTr="00A85370">
        <w:trPr>
          <w:trHeight w:val="720"/>
        </w:trPr>
        <w:tc>
          <w:tcPr>
            <w:tcW w:w="7740" w:type="dxa"/>
          </w:tcPr>
          <w:p w:rsidR="000D1817" w:rsidRPr="008B22DE" w:rsidRDefault="008B22DE" w:rsidP="008B22DE">
            <w:pPr>
              <w:rPr>
                <w:sz w:val="24"/>
                <w:szCs w:val="24"/>
              </w:rPr>
            </w:pPr>
            <w:r w:rsidRPr="008B22DE">
              <w:rPr>
                <w:b/>
                <w:sz w:val="24"/>
                <w:szCs w:val="24"/>
              </w:rPr>
              <w:t>A2</w:t>
            </w:r>
            <w:r w:rsidRPr="00F73A10">
              <w:rPr>
                <w:sz w:val="24"/>
                <w:szCs w:val="24"/>
              </w:rPr>
              <w:t xml:space="preserve"> The mission statement indicates that learning is the focus of the program or organization. </w:t>
            </w:r>
          </w:p>
        </w:tc>
        <w:tc>
          <w:tcPr>
            <w:tcW w:w="1610" w:type="dxa"/>
          </w:tcPr>
          <w:p w:rsidR="000D1817" w:rsidRDefault="000D1817" w:rsidP="00A85370"/>
        </w:tc>
      </w:tr>
      <w:tr w:rsidR="000D1817" w:rsidTr="00A85370">
        <w:trPr>
          <w:trHeight w:val="720"/>
        </w:trPr>
        <w:tc>
          <w:tcPr>
            <w:tcW w:w="7740" w:type="dxa"/>
          </w:tcPr>
          <w:p w:rsidR="000D1817" w:rsidRPr="008B22DE" w:rsidRDefault="008B22DE" w:rsidP="008B22DE">
            <w:pPr>
              <w:rPr>
                <w:sz w:val="24"/>
                <w:szCs w:val="24"/>
              </w:rPr>
            </w:pPr>
            <w:r w:rsidRPr="008B22DE">
              <w:rPr>
                <w:b/>
                <w:sz w:val="24"/>
                <w:szCs w:val="24"/>
              </w:rPr>
              <w:t>A3</w:t>
            </w:r>
            <w:r w:rsidRPr="00F73A10">
              <w:rPr>
                <w:sz w:val="24"/>
                <w:szCs w:val="24"/>
              </w:rPr>
              <w:t xml:space="preserve"> The mission statement demonstrates a commitment to measurable quality and accountability to stakeholders. </w:t>
            </w:r>
          </w:p>
        </w:tc>
        <w:tc>
          <w:tcPr>
            <w:tcW w:w="1610" w:type="dxa"/>
          </w:tcPr>
          <w:p w:rsidR="000D1817" w:rsidRDefault="000D1817" w:rsidP="00A85370"/>
        </w:tc>
      </w:tr>
      <w:tr w:rsidR="000D1817" w:rsidTr="00A85370">
        <w:trPr>
          <w:trHeight w:val="720"/>
        </w:trPr>
        <w:tc>
          <w:tcPr>
            <w:tcW w:w="7740" w:type="dxa"/>
          </w:tcPr>
          <w:p w:rsidR="000D1817" w:rsidRPr="008B22DE" w:rsidRDefault="008B22DE" w:rsidP="008B22DE">
            <w:pPr>
              <w:rPr>
                <w:sz w:val="24"/>
                <w:szCs w:val="24"/>
              </w:rPr>
            </w:pPr>
            <w:r w:rsidRPr="008B22DE">
              <w:rPr>
                <w:b/>
                <w:sz w:val="24"/>
                <w:szCs w:val="24"/>
              </w:rPr>
              <w:t>A4</w:t>
            </w:r>
            <w:r w:rsidRPr="00F73A10">
              <w:rPr>
                <w:sz w:val="24"/>
                <w:szCs w:val="24"/>
              </w:rPr>
              <w:t xml:space="preserve"> The mission statement is made available to the public. </w:t>
            </w:r>
          </w:p>
        </w:tc>
        <w:tc>
          <w:tcPr>
            <w:tcW w:w="1610" w:type="dxa"/>
          </w:tcPr>
          <w:p w:rsidR="000D1817" w:rsidRDefault="000D1817" w:rsidP="00A85370"/>
        </w:tc>
      </w:tr>
      <w:tr w:rsidR="000D1817" w:rsidTr="00A85370">
        <w:trPr>
          <w:trHeight w:val="720"/>
        </w:trPr>
        <w:tc>
          <w:tcPr>
            <w:tcW w:w="7740" w:type="dxa"/>
          </w:tcPr>
          <w:p w:rsidR="000D1817" w:rsidRPr="008B22DE" w:rsidRDefault="008B22DE" w:rsidP="008B22DE">
            <w:pPr>
              <w:rPr>
                <w:sz w:val="24"/>
                <w:szCs w:val="24"/>
              </w:rPr>
            </w:pPr>
            <w:r w:rsidRPr="008B22DE">
              <w:rPr>
                <w:b/>
                <w:sz w:val="24"/>
                <w:szCs w:val="24"/>
              </w:rPr>
              <w:t>A5</w:t>
            </w:r>
            <w:r w:rsidRPr="00F73A10">
              <w:rPr>
                <w:sz w:val="24"/>
                <w:szCs w:val="24"/>
              </w:rPr>
              <w:t xml:space="preserve"> The mission statement is reviewed periodically by program leadership</w:t>
            </w:r>
          </w:p>
        </w:tc>
        <w:tc>
          <w:tcPr>
            <w:tcW w:w="1610" w:type="dxa"/>
          </w:tcPr>
          <w:p w:rsidR="000D1817" w:rsidRDefault="000D1817" w:rsidP="00A85370"/>
        </w:tc>
      </w:tr>
      <w:tr w:rsidR="000D1817" w:rsidTr="00A85370">
        <w:trPr>
          <w:trHeight w:val="720"/>
        </w:trPr>
        <w:tc>
          <w:tcPr>
            <w:tcW w:w="9350" w:type="dxa"/>
            <w:gridSpan w:val="2"/>
          </w:tcPr>
          <w:p w:rsidR="000D1817" w:rsidRPr="00F27445" w:rsidRDefault="000D1817" w:rsidP="00A85370">
            <w:pPr>
              <w:rPr>
                <w:b/>
                <w:sz w:val="24"/>
                <w:szCs w:val="24"/>
              </w:rPr>
            </w:pPr>
            <w:r w:rsidRPr="00F27445">
              <w:rPr>
                <w:b/>
                <w:sz w:val="24"/>
                <w:szCs w:val="24"/>
              </w:rPr>
              <w:t>Provide comments/</w:t>
            </w:r>
            <w:r>
              <w:rPr>
                <w:b/>
                <w:sz w:val="24"/>
                <w:szCs w:val="24"/>
              </w:rPr>
              <w:t>evidence to support the ratings:</w:t>
            </w:r>
          </w:p>
          <w:p w:rsidR="000D1817" w:rsidRDefault="000D1817" w:rsidP="00A85370"/>
          <w:p w:rsidR="000D1817" w:rsidRDefault="000D1817" w:rsidP="00A85370"/>
          <w:p w:rsidR="000D1817" w:rsidRDefault="000D1817" w:rsidP="00A85370"/>
          <w:p w:rsidR="000D1817" w:rsidRDefault="000D1817" w:rsidP="00A85370"/>
          <w:p w:rsidR="000D1817" w:rsidRDefault="000D1817" w:rsidP="00A85370"/>
          <w:p w:rsidR="000D1817" w:rsidRDefault="000D1817" w:rsidP="00A85370"/>
        </w:tc>
      </w:tr>
    </w:tbl>
    <w:p w:rsidR="000D1817" w:rsidRDefault="000D1817" w:rsidP="000D1817"/>
    <w:tbl>
      <w:tblPr>
        <w:tblStyle w:val="TableGrid"/>
        <w:tblW w:w="0" w:type="auto"/>
        <w:tblLook w:val="04A0" w:firstRow="1" w:lastRow="0" w:firstColumn="1" w:lastColumn="0" w:noHBand="0" w:noVBand="1"/>
      </w:tblPr>
      <w:tblGrid>
        <w:gridCol w:w="7740"/>
        <w:gridCol w:w="1610"/>
      </w:tblGrid>
      <w:tr w:rsidR="000D1817" w:rsidTr="002826FE">
        <w:trPr>
          <w:trHeight w:val="432"/>
        </w:trPr>
        <w:tc>
          <w:tcPr>
            <w:tcW w:w="9350" w:type="dxa"/>
            <w:gridSpan w:val="2"/>
            <w:tcBorders>
              <w:top w:val="nil"/>
              <w:left w:val="nil"/>
              <w:bottom w:val="nil"/>
              <w:right w:val="nil"/>
            </w:tcBorders>
          </w:tcPr>
          <w:p w:rsidR="000D1817" w:rsidRPr="00FE0745" w:rsidRDefault="00FE0745" w:rsidP="00FE0745">
            <w:pPr>
              <w:rPr>
                <w:b/>
                <w:sz w:val="24"/>
                <w:szCs w:val="24"/>
              </w:rPr>
            </w:pPr>
            <w:r>
              <w:rPr>
                <w:b/>
                <w:sz w:val="24"/>
                <w:szCs w:val="24"/>
              </w:rPr>
              <w:t>STANDARD B: GOVERNANCE</w:t>
            </w:r>
          </w:p>
        </w:tc>
      </w:tr>
      <w:tr w:rsidR="000D1817" w:rsidTr="00A85370">
        <w:trPr>
          <w:trHeight w:val="720"/>
        </w:trPr>
        <w:tc>
          <w:tcPr>
            <w:tcW w:w="9350" w:type="dxa"/>
            <w:gridSpan w:val="2"/>
            <w:tcBorders>
              <w:top w:val="nil"/>
              <w:left w:val="nil"/>
              <w:bottom w:val="single" w:sz="4" w:space="0" w:color="auto"/>
              <w:right w:val="nil"/>
            </w:tcBorders>
          </w:tcPr>
          <w:p w:rsidR="00FE0745" w:rsidRPr="00434416" w:rsidRDefault="00FE0745" w:rsidP="00FE0745">
            <w:pPr>
              <w:rPr>
                <w:i/>
                <w:sz w:val="24"/>
                <w:szCs w:val="24"/>
              </w:rPr>
            </w:pPr>
            <w:r w:rsidRPr="00434416">
              <w:rPr>
                <w:i/>
                <w:sz w:val="24"/>
                <w:szCs w:val="24"/>
              </w:rPr>
              <w:t xml:space="preserve">A quality program will have a clear governance structure with transparent roles and responsibilities designed to ensure long-term success and sustainability. </w:t>
            </w:r>
          </w:p>
          <w:p w:rsidR="000D1817" w:rsidRDefault="000D1817" w:rsidP="00A85370">
            <w:pPr>
              <w:shd w:val="clear" w:color="auto" w:fill="FFFFFF"/>
              <w:spacing w:before="100" w:beforeAutospacing="1" w:after="100" w:afterAutospacing="1"/>
            </w:pPr>
          </w:p>
        </w:tc>
      </w:tr>
      <w:tr w:rsidR="000D1817" w:rsidTr="00A85370">
        <w:trPr>
          <w:trHeight w:val="720"/>
        </w:trPr>
        <w:tc>
          <w:tcPr>
            <w:tcW w:w="7740" w:type="dxa"/>
            <w:tcBorders>
              <w:top w:val="single" w:sz="4" w:space="0" w:color="auto"/>
            </w:tcBorders>
          </w:tcPr>
          <w:p w:rsidR="000D1817" w:rsidRPr="00FE0745" w:rsidRDefault="00FE0745" w:rsidP="00FE0745">
            <w:pPr>
              <w:rPr>
                <w:sz w:val="24"/>
                <w:szCs w:val="24"/>
              </w:rPr>
            </w:pPr>
            <w:r w:rsidRPr="00FE0745">
              <w:rPr>
                <w:b/>
                <w:sz w:val="24"/>
                <w:szCs w:val="24"/>
              </w:rPr>
              <w:t>B1</w:t>
            </w:r>
            <w:r w:rsidRPr="00F73A10">
              <w:rPr>
                <w:sz w:val="24"/>
                <w:szCs w:val="24"/>
              </w:rPr>
              <w:t xml:space="preserve"> Governance members are knowledgeable about K-12 online learning. </w:t>
            </w:r>
          </w:p>
        </w:tc>
        <w:tc>
          <w:tcPr>
            <w:tcW w:w="1610" w:type="dxa"/>
            <w:tcBorders>
              <w:top w:val="single" w:sz="4" w:space="0" w:color="auto"/>
            </w:tcBorders>
          </w:tcPr>
          <w:p w:rsidR="000D1817" w:rsidRDefault="000D1817" w:rsidP="00A85370"/>
        </w:tc>
      </w:tr>
      <w:tr w:rsidR="000D1817" w:rsidTr="00A85370">
        <w:trPr>
          <w:trHeight w:val="720"/>
        </w:trPr>
        <w:tc>
          <w:tcPr>
            <w:tcW w:w="7740" w:type="dxa"/>
          </w:tcPr>
          <w:p w:rsidR="000D1817" w:rsidRPr="00FE0745" w:rsidRDefault="00FE0745" w:rsidP="00FE0745">
            <w:pPr>
              <w:rPr>
                <w:sz w:val="24"/>
                <w:szCs w:val="24"/>
              </w:rPr>
            </w:pPr>
            <w:r w:rsidRPr="00FE0745">
              <w:rPr>
                <w:b/>
                <w:sz w:val="24"/>
                <w:szCs w:val="24"/>
              </w:rPr>
              <w:t>B2</w:t>
            </w:r>
            <w:r w:rsidRPr="00F73A10">
              <w:rPr>
                <w:sz w:val="24"/>
                <w:szCs w:val="24"/>
              </w:rPr>
              <w:t xml:space="preserve"> Governance members ensure the program or organization is adequately resourced through securing and/or approving resource allocations in a manner that aligns with the mission, vision, and strategic goals of the program or organization. </w:t>
            </w:r>
          </w:p>
        </w:tc>
        <w:tc>
          <w:tcPr>
            <w:tcW w:w="1610" w:type="dxa"/>
          </w:tcPr>
          <w:p w:rsidR="000D1817" w:rsidRDefault="000D1817" w:rsidP="00A85370"/>
        </w:tc>
      </w:tr>
      <w:tr w:rsidR="000D1817" w:rsidTr="00A85370">
        <w:trPr>
          <w:trHeight w:val="720"/>
        </w:trPr>
        <w:tc>
          <w:tcPr>
            <w:tcW w:w="7740" w:type="dxa"/>
          </w:tcPr>
          <w:p w:rsidR="000D1817" w:rsidRPr="00FE0745" w:rsidRDefault="00FE0745" w:rsidP="00FE0745">
            <w:pPr>
              <w:rPr>
                <w:sz w:val="24"/>
                <w:szCs w:val="24"/>
              </w:rPr>
            </w:pPr>
            <w:r w:rsidRPr="00FE0745">
              <w:rPr>
                <w:b/>
                <w:sz w:val="24"/>
                <w:szCs w:val="24"/>
              </w:rPr>
              <w:t>B3</w:t>
            </w:r>
            <w:r w:rsidRPr="00F73A10">
              <w:rPr>
                <w:sz w:val="24"/>
                <w:szCs w:val="24"/>
              </w:rPr>
              <w:t xml:space="preserve"> Programmatic or organizational bylaws clearly define the unique roles of the governance and leadership teams. Each of these groups works within the established guidelines.</w:t>
            </w:r>
          </w:p>
        </w:tc>
        <w:tc>
          <w:tcPr>
            <w:tcW w:w="1610" w:type="dxa"/>
          </w:tcPr>
          <w:p w:rsidR="000D1817" w:rsidRDefault="000D1817" w:rsidP="00A85370"/>
        </w:tc>
      </w:tr>
      <w:tr w:rsidR="000D1817" w:rsidTr="00A85370">
        <w:trPr>
          <w:trHeight w:val="720"/>
        </w:trPr>
        <w:tc>
          <w:tcPr>
            <w:tcW w:w="7740" w:type="dxa"/>
          </w:tcPr>
          <w:p w:rsidR="000D1817" w:rsidRPr="00FE0745" w:rsidRDefault="00FE0745" w:rsidP="00FE0745">
            <w:pPr>
              <w:rPr>
                <w:sz w:val="24"/>
                <w:szCs w:val="24"/>
              </w:rPr>
            </w:pPr>
            <w:r w:rsidRPr="00FE0745">
              <w:rPr>
                <w:b/>
                <w:sz w:val="24"/>
                <w:szCs w:val="24"/>
              </w:rPr>
              <w:t>B4</w:t>
            </w:r>
            <w:r w:rsidRPr="00F73A10">
              <w:rPr>
                <w:sz w:val="24"/>
                <w:szCs w:val="24"/>
              </w:rPr>
              <w:t xml:space="preserve"> Governance members collaborate with the leadership team who implements the policies and procedures that are in compliance with state educational statutes and/or regional accrediting agencies. </w:t>
            </w:r>
          </w:p>
        </w:tc>
        <w:tc>
          <w:tcPr>
            <w:tcW w:w="1610" w:type="dxa"/>
          </w:tcPr>
          <w:p w:rsidR="000D1817" w:rsidRDefault="000D1817" w:rsidP="00A85370"/>
        </w:tc>
      </w:tr>
      <w:tr w:rsidR="000D1817" w:rsidTr="00A85370">
        <w:trPr>
          <w:trHeight w:val="720"/>
        </w:trPr>
        <w:tc>
          <w:tcPr>
            <w:tcW w:w="7740" w:type="dxa"/>
          </w:tcPr>
          <w:p w:rsidR="000D1817" w:rsidRPr="00FE0745" w:rsidRDefault="00FE0745" w:rsidP="00FE0745">
            <w:pPr>
              <w:rPr>
                <w:sz w:val="24"/>
                <w:szCs w:val="24"/>
              </w:rPr>
            </w:pPr>
            <w:r w:rsidRPr="00FE0745">
              <w:rPr>
                <w:b/>
                <w:sz w:val="24"/>
                <w:szCs w:val="24"/>
              </w:rPr>
              <w:t>B5</w:t>
            </w:r>
            <w:r w:rsidRPr="00F73A10">
              <w:rPr>
                <w:sz w:val="24"/>
                <w:szCs w:val="24"/>
              </w:rPr>
              <w:t xml:space="preserve"> The program bylaws articulate the organization to which it belongs, the roles and responsibilities of its board and leadership, and comply with all state and federal regulations</w:t>
            </w:r>
          </w:p>
        </w:tc>
        <w:tc>
          <w:tcPr>
            <w:tcW w:w="1610" w:type="dxa"/>
          </w:tcPr>
          <w:p w:rsidR="000D1817" w:rsidRDefault="000D1817" w:rsidP="00A85370"/>
        </w:tc>
      </w:tr>
      <w:tr w:rsidR="000D1817" w:rsidTr="00A85370">
        <w:trPr>
          <w:trHeight w:val="720"/>
        </w:trPr>
        <w:tc>
          <w:tcPr>
            <w:tcW w:w="9350" w:type="dxa"/>
            <w:gridSpan w:val="2"/>
          </w:tcPr>
          <w:p w:rsidR="000D1817" w:rsidRPr="00F27445" w:rsidRDefault="000D1817" w:rsidP="00A85370">
            <w:pPr>
              <w:rPr>
                <w:b/>
                <w:sz w:val="24"/>
                <w:szCs w:val="24"/>
              </w:rPr>
            </w:pPr>
            <w:r w:rsidRPr="00F27445">
              <w:rPr>
                <w:b/>
                <w:sz w:val="24"/>
                <w:szCs w:val="24"/>
              </w:rPr>
              <w:t>Provide comments/</w:t>
            </w:r>
            <w:r>
              <w:rPr>
                <w:b/>
                <w:sz w:val="24"/>
                <w:szCs w:val="24"/>
              </w:rPr>
              <w:t>evidence to support the ratings:</w:t>
            </w:r>
          </w:p>
          <w:p w:rsidR="000D1817" w:rsidRDefault="000D1817" w:rsidP="00A85370"/>
          <w:p w:rsidR="000D1817" w:rsidRDefault="000D1817" w:rsidP="00A85370"/>
          <w:p w:rsidR="000D1817" w:rsidRDefault="000D1817" w:rsidP="00A85370"/>
          <w:p w:rsidR="000D1817" w:rsidRDefault="000D1817" w:rsidP="00A85370"/>
          <w:p w:rsidR="000D1817" w:rsidRDefault="000D1817" w:rsidP="00A85370"/>
          <w:p w:rsidR="000D1817" w:rsidRDefault="000D1817" w:rsidP="00A85370"/>
        </w:tc>
      </w:tr>
    </w:tbl>
    <w:p w:rsidR="000D1817" w:rsidRDefault="000D1817" w:rsidP="000D1817"/>
    <w:p w:rsidR="000D1817" w:rsidRDefault="000D1817" w:rsidP="000D1817"/>
    <w:p w:rsidR="00824B13" w:rsidRDefault="00824B13" w:rsidP="000D1817"/>
    <w:p w:rsidR="00824B13" w:rsidRDefault="00824B13" w:rsidP="000D1817"/>
    <w:p w:rsidR="00824B13" w:rsidRDefault="00824B13"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0D1817" w:rsidTr="002826FE">
        <w:trPr>
          <w:trHeight w:val="432"/>
        </w:trPr>
        <w:tc>
          <w:tcPr>
            <w:tcW w:w="9350" w:type="dxa"/>
            <w:gridSpan w:val="2"/>
            <w:tcBorders>
              <w:top w:val="nil"/>
              <w:left w:val="nil"/>
              <w:bottom w:val="nil"/>
              <w:right w:val="nil"/>
            </w:tcBorders>
          </w:tcPr>
          <w:p w:rsidR="000D1817" w:rsidRPr="00A35593" w:rsidRDefault="00A35593" w:rsidP="00A35593">
            <w:pPr>
              <w:rPr>
                <w:b/>
                <w:sz w:val="24"/>
                <w:szCs w:val="24"/>
              </w:rPr>
            </w:pPr>
            <w:r w:rsidRPr="00434416">
              <w:rPr>
                <w:b/>
                <w:sz w:val="24"/>
                <w:szCs w:val="24"/>
              </w:rPr>
              <w:t xml:space="preserve">STANDARD C: LEADERSHIP </w:t>
            </w:r>
          </w:p>
        </w:tc>
      </w:tr>
      <w:tr w:rsidR="000D1817" w:rsidTr="00A85370">
        <w:trPr>
          <w:trHeight w:val="720"/>
        </w:trPr>
        <w:tc>
          <w:tcPr>
            <w:tcW w:w="9350" w:type="dxa"/>
            <w:gridSpan w:val="2"/>
            <w:tcBorders>
              <w:top w:val="nil"/>
              <w:left w:val="nil"/>
              <w:bottom w:val="single" w:sz="4" w:space="0" w:color="auto"/>
              <w:right w:val="nil"/>
            </w:tcBorders>
          </w:tcPr>
          <w:p w:rsidR="00A35593" w:rsidRDefault="00A35593" w:rsidP="00824B13">
            <w:pPr>
              <w:rPr>
                <w:i/>
                <w:sz w:val="24"/>
                <w:szCs w:val="24"/>
              </w:rPr>
            </w:pPr>
            <w:r w:rsidRPr="00434416">
              <w:rPr>
                <w:i/>
                <w:sz w:val="24"/>
                <w:szCs w:val="24"/>
              </w:rPr>
              <w:lastRenderedPageBreak/>
              <w:t xml:space="preserve">The leadership of a quality online program is accountable to the program’s governance body and is responsible for setting and meeting the operational and strategic goals in support of the program’s mission and vision statements. </w:t>
            </w:r>
          </w:p>
          <w:p w:rsidR="00824B13" w:rsidRPr="00824B13" w:rsidRDefault="00824B13" w:rsidP="00824B13">
            <w:pPr>
              <w:rPr>
                <w:i/>
                <w:sz w:val="24"/>
                <w:szCs w:val="24"/>
              </w:rPr>
            </w:pPr>
          </w:p>
          <w:p w:rsidR="000D1817" w:rsidRPr="00A35593" w:rsidRDefault="000D1817" w:rsidP="00A35593"/>
        </w:tc>
      </w:tr>
      <w:tr w:rsidR="000D1817" w:rsidTr="00A85370">
        <w:trPr>
          <w:trHeight w:val="720"/>
        </w:trPr>
        <w:tc>
          <w:tcPr>
            <w:tcW w:w="7740" w:type="dxa"/>
            <w:tcBorders>
              <w:top w:val="single" w:sz="4" w:space="0" w:color="auto"/>
            </w:tcBorders>
          </w:tcPr>
          <w:p w:rsidR="000D1817" w:rsidRPr="00824B13" w:rsidRDefault="00824B13" w:rsidP="00824B13">
            <w:pPr>
              <w:rPr>
                <w:sz w:val="24"/>
                <w:szCs w:val="24"/>
              </w:rPr>
            </w:pPr>
            <w:r w:rsidRPr="00824B13">
              <w:rPr>
                <w:b/>
                <w:sz w:val="24"/>
                <w:szCs w:val="24"/>
              </w:rPr>
              <w:t>C1</w:t>
            </w:r>
            <w:r w:rsidRPr="00F8720A">
              <w:rPr>
                <w:sz w:val="24"/>
                <w:szCs w:val="24"/>
              </w:rPr>
              <w:t xml:space="preserve"> The leadership team establishes annual program or organizational goals, implements action plans designed to meet or exceed goals, and monitors and communicates progress on goals to stakeholders. </w:t>
            </w:r>
          </w:p>
        </w:tc>
        <w:tc>
          <w:tcPr>
            <w:tcW w:w="1610" w:type="dxa"/>
            <w:tcBorders>
              <w:top w:val="single" w:sz="4" w:space="0" w:color="auto"/>
            </w:tcBorders>
          </w:tcPr>
          <w:p w:rsidR="000D1817" w:rsidRDefault="000D1817" w:rsidP="00A85370"/>
        </w:tc>
      </w:tr>
      <w:tr w:rsidR="000D1817" w:rsidTr="00A85370">
        <w:trPr>
          <w:trHeight w:val="720"/>
        </w:trPr>
        <w:tc>
          <w:tcPr>
            <w:tcW w:w="7740" w:type="dxa"/>
          </w:tcPr>
          <w:p w:rsidR="000D1817" w:rsidRPr="00824B13" w:rsidRDefault="00824B13" w:rsidP="00824B13">
            <w:pPr>
              <w:rPr>
                <w:sz w:val="24"/>
                <w:szCs w:val="24"/>
              </w:rPr>
            </w:pPr>
            <w:r w:rsidRPr="00824B13">
              <w:rPr>
                <w:b/>
                <w:sz w:val="24"/>
                <w:szCs w:val="24"/>
              </w:rPr>
              <w:t>C2</w:t>
            </w:r>
            <w:r w:rsidRPr="00F8720A">
              <w:rPr>
                <w:sz w:val="24"/>
                <w:szCs w:val="24"/>
              </w:rPr>
              <w:t xml:space="preserve"> The leadership team maintains a disciplined knowledge of trends in its educational and business environment in order to inform budget projections.</w:t>
            </w:r>
          </w:p>
        </w:tc>
        <w:tc>
          <w:tcPr>
            <w:tcW w:w="1610" w:type="dxa"/>
          </w:tcPr>
          <w:p w:rsidR="000D1817" w:rsidRDefault="000D1817" w:rsidP="00A85370"/>
        </w:tc>
      </w:tr>
      <w:tr w:rsidR="000D1817" w:rsidTr="00A85370">
        <w:trPr>
          <w:trHeight w:val="720"/>
        </w:trPr>
        <w:tc>
          <w:tcPr>
            <w:tcW w:w="7740" w:type="dxa"/>
          </w:tcPr>
          <w:p w:rsidR="000D1817" w:rsidRPr="00824B13" w:rsidRDefault="00824B13" w:rsidP="00824B13">
            <w:pPr>
              <w:rPr>
                <w:sz w:val="24"/>
                <w:szCs w:val="24"/>
              </w:rPr>
            </w:pPr>
            <w:r w:rsidRPr="00824B13">
              <w:rPr>
                <w:b/>
                <w:sz w:val="24"/>
                <w:szCs w:val="24"/>
              </w:rPr>
              <w:t>C3</w:t>
            </w:r>
            <w:r w:rsidRPr="00F8720A">
              <w:rPr>
                <w:sz w:val="24"/>
                <w:szCs w:val="24"/>
              </w:rPr>
              <w:t xml:space="preserve"> The leadership team provides a productive collaborative environment for learning and work.</w:t>
            </w:r>
          </w:p>
        </w:tc>
        <w:tc>
          <w:tcPr>
            <w:tcW w:w="1610" w:type="dxa"/>
          </w:tcPr>
          <w:p w:rsidR="000D1817" w:rsidRDefault="000D1817" w:rsidP="00A85370"/>
        </w:tc>
      </w:tr>
      <w:tr w:rsidR="000D1817" w:rsidTr="00A85370">
        <w:trPr>
          <w:trHeight w:val="720"/>
        </w:trPr>
        <w:tc>
          <w:tcPr>
            <w:tcW w:w="7740" w:type="dxa"/>
          </w:tcPr>
          <w:p w:rsidR="000D1817" w:rsidRPr="00824B13" w:rsidRDefault="00824B13" w:rsidP="00824B13">
            <w:pPr>
              <w:rPr>
                <w:sz w:val="24"/>
                <w:szCs w:val="24"/>
              </w:rPr>
            </w:pPr>
            <w:r w:rsidRPr="00824B13">
              <w:rPr>
                <w:b/>
                <w:sz w:val="24"/>
                <w:szCs w:val="24"/>
              </w:rPr>
              <w:t>C4</w:t>
            </w:r>
            <w:r w:rsidRPr="00F8720A">
              <w:rPr>
                <w:sz w:val="24"/>
                <w:szCs w:val="24"/>
              </w:rPr>
              <w:t xml:space="preserve"> The leadership team verifies that measures are in place to ensure the quality, integrity, and validity of information. </w:t>
            </w:r>
          </w:p>
        </w:tc>
        <w:tc>
          <w:tcPr>
            <w:tcW w:w="1610" w:type="dxa"/>
          </w:tcPr>
          <w:p w:rsidR="000D1817" w:rsidRDefault="000D1817" w:rsidP="00A85370"/>
        </w:tc>
      </w:tr>
      <w:tr w:rsidR="000D1817" w:rsidTr="00A85370">
        <w:trPr>
          <w:trHeight w:val="720"/>
        </w:trPr>
        <w:tc>
          <w:tcPr>
            <w:tcW w:w="7740" w:type="dxa"/>
          </w:tcPr>
          <w:p w:rsidR="000D1817" w:rsidRPr="00824B13" w:rsidRDefault="00824B13" w:rsidP="00824B13">
            <w:pPr>
              <w:rPr>
                <w:sz w:val="24"/>
                <w:szCs w:val="24"/>
              </w:rPr>
            </w:pPr>
            <w:r w:rsidRPr="00824B13">
              <w:rPr>
                <w:b/>
                <w:sz w:val="24"/>
                <w:szCs w:val="24"/>
              </w:rPr>
              <w:t>C5</w:t>
            </w:r>
            <w:r w:rsidRPr="00F8720A">
              <w:rPr>
                <w:sz w:val="24"/>
                <w:szCs w:val="24"/>
              </w:rPr>
              <w:t xml:space="preserve"> The leadership team develops and implements program or organizational policies and procedures that are reviewed and updated regularly.</w:t>
            </w:r>
          </w:p>
        </w:tc>
        <w:tc>
          <w:tcPr>
            <w:tcW w:w="1610" w:type="dxa"/>
          </w:tcPr>
          <w:p w:rsidR="000D1817" w:rsidRDefault="000D1817" w:rsidP="00A85370"/>
        </w:tc>
      </w:tr>
      <w:tr w:rsidR="000D1817" w:rsidTr="00A85370">
        <w:trPr>
          <w:trHeight w:val="720"/>
        </w:trPr>
        <w:tc>
          <w:tcPr>
            <w:tcW w:w="9350" w:type="dxa"/>
            <w:gridSpan w:val="2"/>
          </w:tcPr>
          <w:p w:rsidR="000D1817" w:rsidRPr="00F27445" w:rsidRDefault="000D1817" w:rsidP="00A85370">
            <w:pPr>
              <w:rPr>
                <w:b/>
                <w:sz w:val="24"/>
                <w:szCs w:val="24"/>
              </w:rPr>
            </w:pPr>
            <w:r w:rsidRPr="00F27445">
              <w:rPr>
                <w:b/>
                <w:sz w:val="24"/>
                <w:szCs w:val="24"/>
              </w:rPr>
              <w:t>Provide comments/</w:t>
            </w:r>
            <w:r>
              <w:rPr>
                <w:b/>
                <w:sz w:val="24"/>
                <w:szCs w:val="24"/>
              </w:rPr>
              <w:t>evidence to support the ratings:</w:t>
            </w:r>
          </w:p>
          <w:p w:rsidR="000D1817" w:rsidRDefault="000D1817" w:rsidP="00A85370"/>
          <w:p w:rsidR="000D1817" w:rsidRDefault="000D1817" w:rsidP="00A85370"/>
          <w:p w:rsidR="000D1817" w:rsidRDefault="000D1817" w:rsidP="00A85370"/>
          <w:p w:rsidR="000D1817" w:rsidRDefault="000D1817" w:rsidP="00A85370"/>
          <w:p w:rsidR="000D1817" w:rsidRDefault="000D1817" w:rsidP="00A85370"/>
          <w:p w:rsidR="000D1817" w:rsidRDefault="000D1817" w:rsidP="00A85370"/>
        </w:tc>
      </w:tr>
    </w:tbl>
    <w:p w:rsidR="000D1817" w:rsidRDefault="000D1817" w:rsidP="000D1817"/>
    <w:p w:rsidR="000D1817" w:rsidRDefault="000D1817" w:rsidP="000D1817"/>
    <w:tbl>
      <w:tblPr>
        <w:tblStyle w:val="TableGrid"/>
        <w:tblW w:w="0" w:type="auto"/>
        <w:tblLook w:val="04A0" w:firstRow="1" w:lastRow="0" w:firstColumn="1" w:lastColumn="0" w:noHBand="0" w:noVBand="1"/>
      </w:tblPr>
      <w:tblGrid>
        <w:gridCol w:w="7740"/>
        <w:gridCol w:w="1610"/>
      </w:tblGrid>
      <w:tr w:rsidR="000D1817" w:rsidTr="002826FE">
        <w:trPr>
          <w:trHeight w:val="432"/>
        </w:trPr>
        <w:tc>
          <w:tcPr>
            <w:tcW w:w="9350" w:type="dxa"/>
            <w:gridSpan w:val="2"/>
            <w:tcBorders>
              <w:top w:val="nil"/>
              <w:left w:val="nil"/>
              <w:bottom w:val="nil"/>
              <w:right w:val="nil"/>
            </w:tcBorders>
          </w:tcPr>
          <w:p w:rsidR="000D1817" w:rsidRPr="00824B13" w:rsidRDefault="00824B13" w:rsidP="00824B13">
            <w:pPr>
              <w:rPr>
                <w:b/>
                <w:sz w:val="24"/>
                <w:szCs w:val="24"/>
              </w:rPr>
            </w:pPr>
            <w:r w:rsidRPr="00434416">
              <w:rPr>
                <w:b/>
                <w:sz w:val="24"/>
                <w:szCs w:val="24"/>
              </w:rPr>
              <w:t xml:space="preserve">STANDARD D: PLANNING </w:t>
            </w:r>
          </w:p>
        </w:tc>
      </w:tr>
      <w:tr w:rsidR="000D1817" w:rsidTr="00A85370">
        <w:trPr>
          <w:trHeight w:val="720"/>
        </w:trPr>
        <w:tc>
          <w:tcPr>
            <w:tcW w:w="9350" w:type="dxa"/>
            <w:gridSpan w:val="2"/>
            <w:tcBorders>
              <w:top w:val="nil"/>
              <w:left w:val="nil"/>
              <w:bottom w:val="single" w:sz="4" w:space="0" w:color="auto"/>
              <w:right w:val="nil"/>
            </w:tcBorders>
          </w:tcPr>
          <w:p w:rsidR="000D1817" w:rsidRDefault="00824B13" w:rsidP="00824B13">
            <w:pPr>
              <w:rPr>
                <w:i/>
                <w:sz w:val="24"/>
                <w:szCs w:val="24"/>
              </w:rPr>
            </w:pPr>
            <w:r w:rsidRPr="00434416">
              <w:rPr>
                <w:i/>
                <w:sz w:val="24"/>
                <w:szCs w:val="24"/>
              </w:rPr>
              <w:t xml:space="preserve">A quality program engages in regular strategic planning in order to reflect upon and improve organizational effectiveness. </w:t>
            </w:r>
          </w:p>
          <w:p w:rsidR="002826FE" w:rsidRDefault="002826FE" w:rsidP="00824B13">
            <w:pPr>
              <w:rPr>
                <w:i/>
                <w:sz w:val="24"/>
                <w:szCs w:val="24"/>
              </w:rPr>
            </w:pPr>
          </w:p>
          <w:p w:rsidR="00824B13" w:rsidRPr="00824B13" w:rsidRDefault="00824B13" w:rsidP="00824B13">
            <w:pPr>
              <w:rPr>
                <w:i/>
                <w:sz w:val="24"/>
                <w:szCs w:val="24"/>
              </w:rPr>
            </w:pPr>
          </w:p>
        </w:tc>
      </w:tr>
      <w:tr w:rsidR="000D1817" w:rsidTr="00A85370">
        <w:trPr>
          <w:trHeight w:val="720"/>
        </w:trPr>
        <w:tc>
          <w:tcPr>
            <w:tcW w:w="7740" w:type="dxa"/>
            <w:tcBorders>
              <w:top w:val="single" w:sz="4" w:space="0" w:color="auto"/>
            </w:tcBorders>
          </w:tcPr>
          <w:p w:rsidR="000D1817" w:rsidRPr="00824B13" w:rsidRDefault="00824B13" w:rsidP="00824B13">
            <w:pPr>
              <w:rPr>
                <w:sz w:val="24"/>
                <w:szCs w:val="24"/>
              </w:rPr>
            </w:pPr>
            <w:r w:rsidRPr="00824B13">
              <w:rPr>
                <w:b/>
                <w:sz w:val="24"/>
                <w:szCs w:val="24"/>
              </w:rPr>
              <w:t>D1</w:t>
            </w:r>
            <w:r w:rsidRPr="00F8720A">
              <w:rPr>
                <w:sz w:val="24"/>
                <w:szCs w:val="24"/>
              </w:rPr>
              <w:t xml:space="preserve"> A strategic plan is developed and updated regularly to address long-term actions.</w:t>
            </w:r>
          </w:p>
        </w:tc>
        <w:tc>
          <w:tcPr>
            <w:tcW w:w="1610" w:type="dxa"/>
            <w:tcBorders>
              <w:top w:val="single" w:sz="4" w:space="0" w:color="auto"/>
            </w:tcBorders>
          </w:tcPr>
          <w:p w:rsidR="000D1817" w:rsidRDefault="000D1817" w:rsidP="00A85370"/>
        </w:tc>
      </w:tr>
      <w:tr w:rsidR="000D1817" w:rsidTr="00A85370">
        <w:trPr>
          <w:trHeight w:val="720"/>
        </w:trPr>
        <w:tc>
          <w:tcPr>
            <w:tcW w:w="7740" w:type="dxa"/>
          </w:tcPr>
          <w:p w:rsidR="000D1817" w:rsidRPr="00824B13" w:rsidRDefault="00824B13" w:rsidP="00824B13">
            <w:pPr>
              <w:rPr>
                <w:sz w:val="24"/>
                <w:szCs w:val="24"/>
              </w:rPr>
            </w:pPr>
            <w:r w:rsidRPr="00824B13">
              <w:rPr>
                <w:b/>
                <w:sz w:val="24"/>
                <w:szCs w:val="24"/>
              </w:rPr>
              <w:t>D2</w:t>
            </w:r>
            <w:r w:rsidRPr="00F8720A">
              <w:rPr>
                <w:sz w:val="24"/>
                <w:szCs w:val="24"/>
              </w:rPr>
              <w:t xml:space="preserve"> The strategic plan addresses the requirements for resources that effectively and efficiently serve their learners and faculty, including curriculum, technology, academic support, professional development, and fiscal viability. </w:t>
            </w:r>
          </w:p>
        </w:tc>
        <w:tc>
          <w:tcPr>
            <w:tcW w:w="1610" w:type="dxa"/>
          </w:tcPr>
          <w:p w:rsidR="000D1817" w:rsidRDefault="000D1817" w:rsidP="00A85370"/>
        </w:tc>
      </w:tr>
      <w:tr w:rsidR="000D1817" w:rsidTr="00A85370">
        <w:trPr>
          <w:trHeight w:val="720"/>
        </w:trPr>
        <w:tc>
          <w:tcPr>
            <w:tcW w:w="7740" w:type="dxa"/>
          </w:tcPr>
          <w:p w:rsidR="000D1817" w:rsidRPr="00824B13" w:rsidRDefault="00824B13" w:rsidP="00824B13">
            <w:pPr>
              <w:rPr>
                <w:sz w:val="24"/>
                <w:szCs w:val="24"/>
              </w:rPr>
            </w:pPr>
            <w:r w:rsidRPr="00824B13">
              <w:rPr>
                <w:b/>
                <w:sz w:val="24"/>
                <w:szCs w:val="24"/>
              </w:rPr>
              <w:t>D3</w:t>
            </w:r>
            <w:r w:rsidRPr="00F8720A">
              <w:rPr>
                <w:sz w:val="24"/>
                <w:szCs w:val="24"/>
              </w:rPr>
              <w:t xml:space="preserve"> Organizational goals are aligned to the approved strategic plan and updated annually. </w:t>
            </w:r>
          </w:p>
        </w:tc>
        <w:tc>
          <w:tcPr>
            <w:tcW w:w="1610" w:type="dxa"/>
          </w:tcPr>
          <w:p w:rsidR="000D1817" w:rsidRDefault="000D1817" w:rsidP="00A85370"/>
        </w:tc>
      </w:tr>
      <w:tr w:rsidR="000D1817" w:rsidTr="00A85370">
        <w:trPr>
          <w:trHeight w:val="720"/>
        </w:trPr>
        <w:tc>
          <w:tcPr>
            <w:tcW w:w="7740" w:type="dxa"/>
          </w:tcPr>
          <w:p w:rsidR="000D1817" w:rsidRPr="00824B13" w:rsidRDefault="00824B13" w:rsidP="00824B13">
            <w:pPr>
              <w:rPr>
                <w:sz w:val="24"/>
                <w:szCs w:val="24"/>
              </w:rPr>
            </w:pPr>
            <w:r w:rsidRPr="00824B13">
              <w:rPr>
                <w:b/>
                <w:sz w:val="24"/>
                <w:szCs w:val="24"/>
              </w:rPr>
              <w:lastRenderedPageBreak/>
              <w:t>D4</w:t>
            </w:r>
            <w:r w:rsidRPr="00F8720A">
              <w:rPr>
                <w:sz w:val="24"/>
                <w:szCs w:val="24"/>
              </w:rPr>
              <w:t xml:space="preserve"> Organizational goals are shared and supported throughout the organization.</w:t>
            </w:r>
          </w:p>
        </w:tc>
        <w:tc>
          <w:tcPr>
            <w:tcW w:w="1610" w:type="dxa"/>
          </w:tcPr>
          <w:p w:rsidR="000D1817" w:rsidRDefault="000D1817" w:rsidP="00A85370"/>
        </w:tc>
      </w:tr>
      <w:tr w:rsidR="000D1817" w:rsidTr="00A85370">
        <w:trPr>
          <w:trHeight w:val="720"/>
        </w:trPr>
        <w:tc>
          <w:tcPr>
            <w:tcW w:w="9350" w:type="dxa"/>
            <w:gridSpan w:val="2"/>
          </w:tcPr>
          <w:p w:rsidR="000D1817" w:rsidRPr="00F27445" w:rsidRDefault="000D1817" w:rsidP="00A85370">
            <w:pPr>
              <w:rPr>
                <w:b/>
                <w:sz w:val="24"/>
                <w:szCs w:val="24"/>
              </w:rPr>
            </w:pPr>
            <w:r w:rsidRPr="00F27445">
              <w:rPr>
                <w:b/>
                <w:sz w:val="24"/>
                <w:szCs w:val="24"/>
              </w:rPr>
              <w:t>Provide comments/</w:t>
            </w:r>
            <w:r>
              <w:rPr>
                <w:b/>
                <w:sz w:val="24"/>
                <w:szCs w:val="24"/>
              </w:rPr>
              <w:t>evidence to support the ratings:</w:t>
            </w:r>
          </w:p>
          <w:p w:rsidR="000D1817" w:rsidRDefault="000D1817" w:rsidP="00A85370"/>
          <w:p w:rsidR="000D1817" w:rsidRDefault="000D1817" w:rsidP="00A85370"/>
          <w:p w:rsidR="000D1817" w:rsidRDefault="000D1817" w:rsidP="00A85370"/>
          <w:p w:rsidR="000D1817" w:rsidRDefault="000D1817" w:rsidP="00A85370"/>
          <w:p w:rsidR="000D1817" w:rsidRDefault="000D1817" w:rsidP="00A85370"/>
          <w:p w:rsidR="000D1817" w:rsidRDefault="000D1817" w:rsidP="00A85370"/>
        </w:tc>
      </w:tr>
    </w:tbl>
    <w:p w:rsidR="000D1817" w:rsidRDefault="000D1817"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824B13" w:rsidTr="002826FE">
        <w:trPr>
          <w:trHeight w:val="432"/>
        </w:trPr>
        <w:tc>
          <w:tcPr>
            <w:tcW w:w="9350" w:type="dxa"/>
            <w:gridSpan w:val="2"/>
            <w:tcBorders>
              <w:top w:val="nil"/>
              <w:left w:val="nil"/>
              <w:bottom w:val="nil"/>
              <w:right w:val="nil"/>
            </w:tcBorders>
          </w:tcPr>
          <w:p w:rsidR="00824B13" w:rsidRPr="006F3FEE" w:rsidRDefault="006F3FEE" w:rsidP="006F3FEE">
            <w:pPr>
              <w:rPr>
                <w:b/>
                <w:sz w:val="24"/>
                <w:szCs w:val="24"/>
              </w:rPr>
            </w:pPr>
            <w:r w:rsidRPr="00434416">
              <w:rPr>
                <w:b/>
                <w:sz w:val="24"/>
                <w:szCs w:val="24"/>
              </w:rPr>
              <w:t>STANDARD E: ORGANIZATIONAL STAFF</w:t>
            </w:r>
          </w:p>
        </w:tc>
      </w:tr>
      <w:tr w:rsidR="00824B13" w:rsidTr="00A85370">
        <w:trPr>
          <w:trHeight w:val="720"/>
        </w:trPr>
        <w:tc>
          <w:tcPr>
            <w:tcW w:w="9350" w:type="dxa"/>
            <w:gridSpan w:val="2"/>
            <w:tcBorders>
              <w:top w:val="nil"/>
              <w:left w:val="nil"/>
              <w:bottom w:val="single" w:sz="4" w:space="0" w:color="auto"/>
              <w:right w:val="nil"/>
            </w:tcBorders>
          </w:tcPr>
          <w:p w:rsidR="00824B13" w:rsidRDefault="006F3FEE" w:rsidP="006F3FEE">
            <w:pPr>
              <w:rPr>
                <w:i/>
                <w:sz w:val="24"/>
                <w:szCs w:val="24"/>
              </w:rPr>
            </w:pPr>
            <w:r w:rsidRPr="00434416">
              <w:rPr>
                <w:i/>
                <w:sz w:val="24"/>
                <w:szCs w:val="24"/>
              </w:rPr>
              <w:t xml:space="preserve">A quality online program has appropriate levels of qualified, well-trained, and supported staff who have the resources needed to achieve personal and organizational goals. </w:t>
            </w:r>
          </w:p>
          <w:p w:rsidR="002826FE" w:rsidRDefault="002826FE" w:rsidP="006F3FEE">
            <w:pPr>
              <w:rPr>
                <w:i/>
                <w:sz w:val="24"/>
                <w:szCs w:val="24"/>
              </w:rPr>
            </w:pPr>
          </w:p>
          <w:p w:rsidR="006F3FEE" w:rsidRPr="006F3FEE" w:rsidRDefault="006F3FEE" w:rsidP="006F3FEE">
            <w:pPr>
              <w:rPr>
                <w:i/>
                <w:sz w:val="24"/>
                <w:szCs w:val="24"/>
              </w:rPr>
            </w:pPr>
          </w:p>
        </w:tc>
      </w:tr>
      <w:tr w:rsidR="00824B13" w:rsidTr="00A85370">
        <w:trPr>
          <w:trHeight w:val="720"/>
        </w:trPr>
        <w:tc>
          <w:tcPr>
            <w:tcW w:w="7740" w:type="dxa"/>
            <w:tcBorders>
              <w:top w:val="single" w:sz="4" w:space="0" w:color="auto"/>
            </w:tcBorders>
          </w:tcPr>
          <w:p w:rsidR="00824B13" w:rsidRPr="006F3FEE" w:rsidRDefault="006F3FEE" w:rsidP="006F3FEE">
            <w:pPr>
              <w:rPr>
                <w:sz w:val="24"/>
                <w:szCs w:val="24"/>
              </w:rPr>
            </w:pPr>
            <w:r w:rsidRPr="006F3FEE">
              <w:rPr>
                <w:b/>
                <w:sz w:val="24"/>
                <w:szCs w:val="24"/>
              </w:rPr>
              <w:t>E1</w:t>
            </w:r>
            <w:r w:rsidRPr="00F8720A">
              <w:rPr>
                <w:sz w:val="24"/>
                <w:szCs w:val="24"/>
              </w:rPr>
              <w:t xml:space="preserve"> Sufficient qualified professional, administrative, and support staff are provided to achieve the organization’s mission and annual goals. </w:t>
            </w:r>
          </w:p>
        </w:tc>
        <w:tc>
          <w:tcPr>
            <w:tcW w:w="1610" w:type="dxa"/>
            <w:tcBorders>
              <w:top w:val="single" w:sz="4" w:space="0" w:color="auto"/>
            </w:tcBorders>
          </w:tcPr>
          <w:p w:rsidR="00824B13" w:rsidRDefault="00824B13" w:rsidP="00A85370"/>
        </w:tc>
      </w:tr>
      <w:tr w:rsidR="00824B13" w:rsidTr="00A85370">
        <w:trPr>
          <w:trHeight w:val="720"/>
        </w:trPr>
        <w:tc>
          <w:tcPr>
            <w:tcW w:w="7740" w:type="dxa"/>
          </w:tcPr>
          <w:p w:rsidR="00824B13" w:rsidRPr="006F3FEE" w:rsidRDefault="006F3FEE" w:rsidP="006F3FEE">
            <w:pPr>
              <w:rPr>
                <w:sz w:val="24"/>
                <w:szCs w:val="24"/>
              </w:rPr>
            </w:pPr>
            <w:r w:rsidRPr="006F3FEE">
              <w:rPr>
                <w:b/>
                <w:sz w:val="24"/>
                <w:szCs w:val="24"/>
              </w:rPr>
              <w:t>E2</w:t>
            </w:r>
            <w:r w:rsidRPr="00F8720A">
              <w:rPr>
                <w:sz w:val="24"/>
                <w:szCs w:val="24"/>
              </w:rPr>
              <w:t xml:space="preserve"> Sufficient organizational staff are provided to oversee the instructional learning environment.</w:t>
            </w:r>
          </w:p>
        </w:tc>
        <w:tc>
          <w:tcPr>
            <w:tcW w:w="1610" w:type="dxa"/>
          </w:tcPr>
          <w:p w:rsidR="00824B13" w:rsidRDefault="00824B13" w:rsidP="00A85370"/>
        </w:tc>
      </w:tr>
      <w:tr w:rsidR="00824B13" w:rsidTr="00A85370">
        <w:trPr>
          <w:trHeight w:val="720"/>
        </w:trPr>
        <w:tc>
          <w:tcPr>
            <w:tcW w:w="7740" w:type="dxa"/>
          </w:tcPr>
          <w:p w:rsidR="00824B13" w:rsidRPr="006F3FEE" w:rsidRDefault="006F3FEE" w:rsidP="006F3FEE">
            <w:pPr>
              <w:rPr>
                <w:sz w:val="24"/>
                <w:szCs w:val="24"/>
              </w:rPr>
            </w:pPr>
            <w:r w:rsidRPr="006F3FEE">
              <w:rPr>
                <w:b/>
                <w:sz w:val="24"/>
                <w:szCs w:val="24"/>
              </w:rPr>
              <w:t>E3</w:t>
            </w:r>
            <w:r w:rsidRPr="00F8720A">
              <w:rPr>
                <w:sz w:val="24"/>
                <w:szCs w:val="24"/>
              </w:rPr>
              <w:t xml:space="preserve"> Ongoing training and support are provided to the staff to carry out the mission, vision, and goals of the program.</w:t>
            </w:r>
          </w:p>
        </w:tc>
        <w:tc>
          <w:tcPr>
            <w:tcW w:w="1610" w:type="dxa"/>
          </w:tcPr>
          <w:p w:rsidR="00824B13" w:rsidRDefault="00824B13" w:rsidP="00A85370"/>
        </w:tc>
      </w:tr>
      <w:tr w:rsidR="00824B13" w:rsidTr="00A85370">
        <w:trPr>
          <w:trHeight w:val="720"/>
        </w:trPr>
        <w:tc>
          <w:tcPr>
            <w:tcW w:w="7740" w:type="dxa"/>
          </w:tcPr>
          <w:p w:rsidR="00824B13" w:rsidRPr="006F3FEE" w:rsidRDefault="006F3FEE" w:rsidP="006F3FEE">
            <w:pPr>
              <w:rPr>
                <w:sz w:val="24"/>
                <w:szCs w:val="24"/>
              </w:rPr>
            </w:pPr>
            <w:r w:rsidRPr="006F3FEE">
              <w:rPr>
                <w:b/>
                <w:sz w:val="24"/>
                <w:szCs w:val="24"/>
              </w:rPr>
              <w:t>E4</w:t>
            </w:r>
            <w:r w:rsidRPr="00F8720A">
              <w:rPr>
                <w:sz w:val="24"/>
                <w:szCs w:val="24"/>
              </w:rPr>
              <w:t xml:space="preserve"> Clearly defined individual and team roles and responsibilities are evident to help create a collegial team that provides effective delivery of quality education. </w:t>
            </w:r>
          </w:p>
        </w:tc>
        <w:tc>
          <w:tcPr>
            <w:tcW w:w="1610" w:type="dxa"/>
          </w:tcPr>
          <w:p w:rsidR="00824B13" w:rsidRDefault="00824B13" w:rsidP="00A85370"/>
        </w:tc>
      </w:tr>
      <w:tr w:rsidR="00824B13" w:rsidTr="00A85370">
        <w:trPr>
          <w:trHeight w:val="720"/>
        </w:trPr>
        <w:tc>
          <w:tcPr>
            <w:tcW w:w="7740" w:type="dxa"/>
          </w:tcPr>
          <w:p w:rsidR="00824B13" w:rsidRPr="006F3FEE" w:rsidRDefault="006F3FEE" w:rsidP="006F3FEE">
            <w:pPr>
              <w:rPr>
                <w:sz w:val="24"/>
                <w:szCs w:val="24"/>
              </w:rPr>
            </w:pPr>
            <w:r w:rsidRPr="006F3FEE">
              <w:rPr>
                <w:b/>
                <w:sz w:val="24"/>
                <w:szCs w:val="24"/>
              </w:rPr>
              <w:t>E5</w:t>
            </w:r>
            <w:r w:rsidRPr="00F8720A">
              <w:rPr>
                <w:sz w:val="24"/>
                <w:szCs w:val="24"/>
              </w:rPr>
              <w:t xml:space="preserve"> Evaluations of staff and faculty occur on a regularly scheduled basis</w:t>
            </w:r>
            <w:r>
              <w:rPr>
                <w:sz w:val="24"/>
                <w:szCs w:val="24"/>
              </w:rPr>
              <w:t>.</w:t>
            </w:r>
          </w:p>
        </w:tc>
        <w:tc>
          <w:tcPr>
            <w:tcW w:w="1610" w:type="dxa"/>
          </w:tcPr>
          <w:p w:rsidR="00824B13" w:rsidRDefault="00824B13" w:rsidP="00A85370"/>
        </w:tc>
      </w:tr>
      <w:tr w:rsidR="00824B13" w:rsidTr="00A85370">
        <w:trPr>
          <w:trHeight w:val="720"/>
        </w:trPr>
        <w:tc>
          <w:tcPr>
            <w:tcW w:w="9350" w:type="dxa"/>
            <w:gridSpan w:val="2"/>
          </w:tcPr>
          <w:p w:rsidR="00824B13" w:rsidRPr="00F27445" w:rsidRDefault="00824B13" w:rsidP="00A85370">
            <w:pPr>
              <w:rPr>
                <w:b/>
                <w:sz w:val="24"/>
                <w:szCs w:val="24"/>
              </w:rPr>
            </w:pPr>
            <w:r w:rsidRPr="00F27445">
              <w:rPr>
                <w:b/>
                <w:sz w:val="24"/>
                <w:szCs w:val="24"/>
              </w:rPr>
              <w:t>Provide comments/</w:t>
            </w:r>
            <w:r>
              <w:rPr>
                <w:b/>
                <w:sz w:val="24"/>
                <w:szCs w:val="24"/>
              </w:rPr>
              <w:t>evidence to support the ratings:</w:t>
            </w:r>
          </w:p>
          <w:p w:rsidR="00824B13" w:rsidRDefault="00824B13" w:rsidP="00A85370"/>
          <w:p w:rsidR="00824B13" w:rsidRDefault="00824B13" w:rsidP="00A85370"/>
          <w:p w:rsidR="00824B13" w:rsidRDefault="00824B13" w:rsidP="00A85370"/>
          <w:p w:rsidR="00824B13" w:rsidRDefault="00824B13" w:rsidP="00A85370"/>
          <w:p w:rsidR="00824B13" w:rsidRDefault="00824B13" w:rsidP="00A85370"/>
          <w:p w:rsidR="00824B13" w:rsidRDefault="00824B13" w:rsidP="00A85370"/>
        </w:tc>
      </w:tr>
    </w:tbl>
    <w:p w:rsidR="00824B13" w:rsidRDefault="00824B13"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824B13" w:rsidTr="002826FE">
        <w:trPr>
          <w:trHeight w:val="432"/>
        </w:trPr>
        <w:tc>
          <w:tcPr>
            <w:tcW w:w="9350" w:type="dxa"/>
            <w:gridSpan w:val="2"/>
            <w:tcBorders>
              <w:top w:val="nil"/>
              <w:left w:val="nil"/>
              <w:bottom w:val="nil"/>
              <w:right w:val="nil"/>
            </w:tcBorders>
          </w:tcPr>
          <w:p w:rsidR="00824B13" w:rsidRPr="00884B66" w:rsidRDefault="00884B66" w:rsidP="00884B66">
            <w:pPr>
              <w:rPr>
                <w:b/>
                <w:sz w:val="24"/>
                <w:szCs w:val="24"/>
              </w:rPr>
            </w:pPr>
            <w:r w:rsidRPr="00025781">
              <w:rPr>
                <w:b/>
                <w:sz w:val="24"/>
                <w:szCs w:val="24"/>
              </w:rPr>
              <w:t>STANDARD F: FINANCIAL AND MATERIAL RESOURCES</w:t>
            </w:r>
          </w:p>
        </w:tc>
      </w:tr>
      <w:tr w:rsidR="00824B13" w:rsidTr="00A85370">
        <w:trPr>
          <w:trHeight w:val="720"/>
        </w:trPr>
        <w:tc>
          <w:tcPr>
            <w:tcW w:w="9350" w:type="dxa"/>
            <w:gridSpan w:val="2"/>
            <w:tcBorders>
              <w:top w:val="nil"/>
              <w:left w:val="nil"/>
              <w:bottom w:val="single" w:sz="4" w:space="0" w:color="auto"/>
              <w:right w:val="nil"/>
            </w:tcBorders>
          </w:tcPr>
          <w:p w:rsidR="00824B13" w:rsidRDefault="00884B66" w:rsidP="00884B66">
            <w:pPr>
              <w:rPr>
                <w:i/>
                <w:sz w:val="24"/>
                <w:szCs w:val="24"/>
              </w:rPr>
            </w:pPr>
            <w:r w:rsidRPr="00025781">
              <w:rPr>
                <w:i/>
                <w:sz w:val="24"/>
                <w:szCs w:val="24"/>
              </w:rPr>
              <w:t>A quality online program plans for and expends financial and material resources using sound business practices to accomplish the organization’s mission and vision.</w:t>
            </w:r>
          </w:p>
          <w:p w:rsidR="002826FE" w:rsidRDefault="002826FE" w:rsidP="00884B66">
            <w:pPr>
              <w:rPr>
                <w:i/>
                <w:sz w:val="24"/>
                <w:szCs w:val="24"/>
              </w:rPr>
            </w:pPr>
          </w:p>
          <w:p w:rsidR="00884B66" w:rsidRPr="00884B66" w:rsidRDefault="00884B66" w:rsidP="00884B66">
            <w:pPr>
              <w:rPr>
                <w:i/>
                <w:sz w:val="24"/>
                <w:szCs w:val="24"/>
              </w:rPr>
            </w:pPr>
          </w:p>
        </w:tc>
      </w:tr>
      <w:tr w:rsidR="00824B13" w:rsidTr="00A85370">
        <w:trPr>
          <w:trHeight w:val="720"/>
        </w:trPr>
        <w:tc>
          <w:tcPr>
            <w:tcW w:w="7740" w:type="dxa"/>
            <w:tcBorders>
              <w:top w:val="single" w:sz="4" w:space="0" w:color="auto"/>
            </w:tcBorders>
          </w:tcPr>
          <w:p w:rsidR="00824B13" w:rsidRPr="00884B66" w:rsidRDefault="00884B66" w:rsidP="00884B66">
            <w:pPr>
              <w:rPr>
                <w:sz w:val="24"/>
                <w:szCs w:val="24"/>
              </w:rPr>
            </w:pPr>
            <w:r w:rsidRPr="00884B66">
              <w:rPr>
                <w:b/>
                <w:sz w:val="24"/>
                <w:szCs w:val="24"/>
              </w:rPr>
              <w:lastRenderedPageBreak/>
              <w:t>F1</w:t>
            </w:r>
            <w:r w:rsidRPr="00F8720A">
              <w:rPr>
                <w:sz w:val="24"/>
                <w:szCs w:val="24"/>
              </w:rPr>
              <w:t xml:space="preserve"> Resources are managed in a responsible manner according to local, state, and/or federal budget regulations and accounting principles. </w:t>
            </w:r>
          </w:p>
        </w:tc>
        <w:tc>
          <w:tcPr>
            <w:tcW w:w="1610" w:type="dxa"/>
            <w:tcBorders>
              <w:top w:val="single" w:sz="4" w:space="0" w:color="auto"/>
            </w:tcBorders>
          </w:tcPr>
          <w:p w:rsidR="00824B13" w:rsidRDefault="00824B13" w:rsidP="00A85370"/>
        </w:tc>
      </w:tr>
      <w:tr w:rsidR="00824B13" w:rsidTr="00A85370">
        <w:trPr>
          <w:trHeight w:val="720"/>
        </w:trPr>
        <w:tc>
          <w:tcPr>
            <w:tcW w:w="7740" w:type="dxa"/>
          </w:tcPr>
          <w:p w:rsidR="00824B13" w:rsidRPr="00884B66" w:rsidRDefault="00884B66" w:rsidP="00884B66">
            <w:pPr>
              <w:rPr>
                <w:sz w:val="24"/>
                <w:szCs w:val="24"/>
              </w:rPr>
            </w:pPr>
            <w:r w:rsidRPr="00884B66">
              <w:rPr>
                <w:b/>
                <w:sz w:val="24"/>
                <w:szCs w:val="24"/>
              </w:rPr>
              <w:t>F2</w:t>
            </w:r>
            <w:r w:rsidRPr="00F8720A">
              <w:rPr>
                <w:sz w:val="24"/>
                <w:szCs w:val="24"/>
              </w:rPr>
              <w:t xml:space="preserve"> Resources are adequate and allocated to help ensure sustainability over time, according to the organization’s strategic plan, mission, and vision</w:t>
            </w:r>
            <w:r>
              <w:rPr>
                <w:sz w:val="24"/>
                <w:szCs w:val="24"/>
              </w:rPr>
              <w:t>.</w:t>
            </w:r>
          </w:p>
        </w:tc>
        <w:tc>
          <w:tcPr>
            <w:tcW w:w="1610" w:type="dxa"/>
          </w:tcPr>
          <w:p w:rsidR="00824B13" w:rsidRDefault="00824B13" w:rsidP="00A85370"/>
        </w:tc>
      </w:tr>
      <w:tr w:rsidR="00824B13" w:rsidTr="00A85370">
        <w:trPr>
          <w:trHeight w:val="720"/>
        </w:trPr>
        <w:tc>
          <w:tcPr>
            <w:tcW w:w="9350" w:type="dxa"/>
            <w:gridSpan w:val="2"/>
          </w:tcPr>
          <w:p w:rsidR="00824B13" w:rsidRPr="00F27445" w:rsidRDefault="00824B13" w:rsidP="00A85370">
            <w:pPr>
              <w:rPr>
                <w:b/>
                <w:sz w:val="24"/>
                <w:szCs w:val="24"/>
              </w:rPr>
            </w:pPr>
            <w:r w:rsidRPr="00F27445">
              <w:rPr>
                <w:b/>
                <w:sz w:val="24"/>
                <w:szCs w:val="24"/>
              </w:rPr>
              <w:t>Provide comments/</w:t>
            </w:r>
            <w:r>
              <w:rPr>
                <w:b/>
                <w:sz w:val="24"/>
                <w:szCs w:val="24"/>
              </w:rPr>
              <w:t>evidence to support the ratings:</w:t>
            </w:r>
          </w:p>
          <w:p w:rsidR="00824B13" w:rsidRDefault="00824B13" w:rsidP="00A85370"/>
          <w:p w:rsidR="00824B13" w:rsidRDefault="00824B13" w:rsidP="00A85370"/>
          <w:p w:rsidR="00824B13" w:rsidRDefault="00824B13" w:rsidP="00A85370"/>
          <w:p w:rsidR="00824B13" w:rsidRDefault="00824B13" w:rsidP="00A85370"/>
          <w:p w:rsidR="00824B13" w:rsidRDefault="00824B13" w:rsidP="00A85370"/>
          <w:p w:rsidR="00824B13" w:rsidRDefault="00824B13" w:rsidP="00A85370"/>
        </w:tc>
      </w:tr>
    </w:tbl>
    <w:p w:rsidR="00824B13" w:rsidRDefault="00824B13"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824B13" w:rsidTr="002826FE">
        <w:trPr>
          <w:trHeight w:val="432"/>
        </w:trPr>
        <w:tc>
          <w:tcPr>
            <w:tcW w:w="9350" w:type="dxa"/>
            <w:gridSpan w:val="2"/>
            <w:tcBorders>
              <w:top w:val="nil"/>
              <w:left w:val="nil"/>
              <w:bottom w:val="nil"/>
              <w:right w:val="nil"/>
            </w:tcBorders>
          </w:tcPr>
          <w:p w:rsidR="00824B13" w:rsidRPr="0039466A" w:rsidRDefault="0039466A" w:rsidP="0039466A">
            <w:pPr>
              <w:rPr>
                <w:b/>
                <w:sz w:val="24"/>
                <w:szCs w:val="24"/>
              </w:rPr>
            </w:pPr>
            <w:r w:rsidRPr="00025781">
              <w:rPr>
                <w:b/>
                <w:sz w:val="24"/>
                <w:szCs w:val="24"/>
              </w:rPr>
              <w:t xml:space="preserve">STANDARD G: EQUITY AND ACCESS </w:t>
            </w:r>
          </w:p>
        </w:tc>
      </w:tr>
      <w:tr w:rsidR="00824B13" w:rsidTr="00A85370">
        <w:trPr>
          <w:trHeight w:val="720"/>
        </w:trPr>
        <w:tc>
          <w:tcPr>
            <w:tcW w:w="9350" w:type="dxa"/>
            <w:gridSpan w:val="2"/>
            <w:tcBorders>
              <w:top w:val="nil"/>
              <w:left w:val="nil"/>
              <w:bottom w:val="single" w:sz="4" w:space="0" w:color="auto"/>
              <w:right w:val="nil"/>
            </w:tcBorders>
          </w:tcPr>
          <w:p w:rsidR="00824B13" w:rsidRDefault="0039466A" w:rsidP="0039466A">
            <w:pPr>
              <w:rPr>
                <w:i/>
                <w:sz w:val="24"/>
                <w:szCs w:val="24"/>
              </w:rPr>
            </w:pPr>
            <w:r w:rsidRPr="00025781">
              <w:rPr>
                <w:i/>
                <w:sz w:val="24"/>
                <w:szCs w:val="24"/>
              </w:rPr>
              <w:t>A quality online program’s policies and practices support students’ ability to access the program. Accommodations are available to meet a variety of student needs.</w:t>
            </w:r>
          </w:p>
          <w:p w:rsidR="002826FE" w:rsidRDefault="002826FE" w:rsidP="0039466A">
            <w:pPr>
              <w:rPr>
                <w:i/>
                <w:sz w:val="24"/>
                <w:szCs w:val="24"/>
              </w:rPr>
            </w:pPr>
          </w:p>
          <w:p w:rsidR="0039466A" w:rsidRPr="0039466A" w:rsidRDefault="0039466A" w:rsidP="0039466A">
            <w:pPr>
              <w:rPr>
                <w:i/>
                <w:sz w:val="24"/>
                <w:szCs w:val="24"/>
              </w:rPr>
            </w:pPr>
          </w:p>
        </w:tc>
      </w:tr>
      <w:tr w:rsidR="00824B13" w:rsidTr="00A85370">
        <w:trPr>
          <w:trHeight w:val="720"/>
        </w:trPr>
        <w:tc>
          <w:tcPr>
            <w:tcW w:w="7740" w:type="dxa"/>
            <w:tcBorders>
              <w:top w:val="single" w:sz="4" w:space="0" w:color="auto"/>
            </w:tcBorders>
          </w:tcPr>
          <w:p w:rsidR="00824B13" w:rsidRPr="0039466A" w:rsidRDefault="0039466A" w:rsidP="0039466A">
            <w:pPr>
              <w:rPr>
                <w:sz w:val="24"/>
                <w:szCs w:val="24"/>
              </w:rPr>
            </w:pPr>
            <w:r w:rsidRPr="0039466A">
              <w:rPr>
                <w:b/>
                <w:sz w:val="24"/>
                <w:szCs w:val="24"/>
              </w:rPr>
              <w:t>G1</w:t>
            </w:r>
            <w:r w:rsidRPr="00F8720A">
              <w:rPr>
                <w:sz w:val="24"/>
                <w:szCs w:val="24"/>
              </w:rPr>
              <w:t xml:space="preserve"> Policies clearly state learner eligibility requirements for the program and are communicated to stakeholders. </w:t>
            </w:r>
          </w:p>
        </w:tc>
        <w:tc>
          <w:tcPr>
            <w:tcW w:w="1610" w:type="dxa"/>
            <w:tcBorders>
              <w:top w:val="single" w:sz="4" w:space="0" w:color="auto"/>
            </w:tcBorders>
          </w:tcPr>
          <w:p w:rsidR="00824B13" w:rsidRDefault="00824B13" w:rsidP="00A85370"/>
        </w:tc>
      </w:tr>
      <w:tr w:rsidR="00824B13" w:rsidTr="00A85370">
        <w:trPr>
          <w:trHeight w:val="720"/>
        </w:trPr>
        <w:tc>
          <w:tcPr>
            <w:tcW w:w="7740" w:type="dxa"/>
          </w:tcPr>
          <w:p w:rsidR="00824B13" w:rsidRPr="0039466A" w:rsidRDefault="0039466A" w:rsidP="0039466A">
            <w:pPr>
              <w:rPr>
                <w:sz w:val="24"/>
                <w:szCs w:val="24"/>
              </w:rPr>
            </w:pPr>
            <w:r w:rsidRPr="0039466A">
              <w:rPr>
                <w:b/>
                <w:sz w:val="24"/>
                <w:szCs w:val="24"/>
              </w:rPr>
              <w:t>G2</w:t>
            </w:r>
            <w:r w:rsidRPr="00F8720A">
              <w:rPr>
                <w:sz w:val="24"/>
                <w:szCs w:val="24"/>
              </w:rPr>
              <w:t xml:space="preserve"> Program faculty and staff work with students and families to personalize programs and adhere to accommodations as dictated by local policies and laws. </w:t>
            </w:r>
          </w:p>
        </w:tc>
        <w:tc>
          <w:tcPr>
            <w:tcW w:w="1610" w:type="dxa"/>
          </w:tcPr>
          <w:p w:rsidR="00824B13" w:rsidRDefault="00824B13" w:rsidP="00A85370"/>
        </w:tc>
      </w:tr>
      <w:tr w:rsidR="00824B13" w:rsidTr="00A85370">
        <w:trPr>
          <w:trHeight w:val="720"/>
        </w:trPr>
        <w:tc>
          <w:tcPr>
            <w:tcW w:w="7740" w:type="dxa"/>
          </w:tcPr>
          <w:p w:rsidR="00824B13" w:rsidRPr="0039466A" w:rsidRDefault="0039466A" w:rsidP="0039466A">
            <w:pPr>
              <w:rPr>
                <w:sz w:val="24"/>
                <w:szCs w:val="24"/>
              </w:rPr>
            </w:pPr>
            <w:r w:rsidRPr="0039466A">
              <w:rPr>
                <w:b/>
                <w:sz w:val="24"/>
                <w:szCs w:val="24"/>
              </w:rPr>
              <w:t>G3</w:t>
            </w:r>
            <w:r w:rsidRPr="00F8720A">
              <w:rPr>
                <w:sz w:val="24"/>
                <w:szCs w:val="24"/>
              </w:rPr>
              <w:t xml:space="preserve"> All learners are ensured equitable access to the program.</w:t>
            </w:r>
          </w:p>
        </w:tc>
        <w:tc>
          <w:tcPr>
            <w:tcW w:w="1610" w:type="dxa"/>
          </w:tcPr>
          <w:p w:rsidR="00824B13" w:rsidRDefault="00824B13" w:rsidP="00A85370"/>
        </w:tc>
      </w:tr>
      <w:tr w:rsidR="00824B13" w:rsidTr="00A85370">
        <w:trPr>
          <w:trHeight w:val="720"/>
        </w:trPr>
        <w:tc>
          <w:tcPr>
            <w:tcW w:w="9350" w:type="dxa"/>
            <w:gridSpan w:val="2"/>
          </w:tcPr>
          <w:p w:rsidR="00824B13" w:rsidRPr="00F27445" w:rsidRDefault="00824B13" w:rsidP="00A85370">
            <w:pPr>
              <w:rPr>
                <w:b/>
                <w:sz w:val="24"/>
                <w:szCs w:val="24"/>
              </w:rPr>
            </w:pPr>
            <w:r w:rsidRPr="00F27445">
              <w:rPr>
                <w:b/>
                <w:sz w:val="24"/>
                <w:szCs w:val="24"/>
              </w:rPr>
              <w:t>Provide comments/</w:t>
            </w:r>
            <w:r>
              <w:rPr>
                <w:b/>
                <w:sz w:val="24"/>
                <w:szCs w:val="24"/>
              </w:rPr>
              <w:t>evidence to support the ratings:</w:t>
            </w:r>
          </w:p>
          <w:p w:rsidR="00824B13" w:rsidRDefault="00824B13" w:rsidP="00A85370"/>
          <w:p w:rsidR="00824B13" w:rsidRDefault="00824B13" w:rsidP="00A85370"/>
          <w:p w:rsidR="00824B13" w:rsidRDefault="00824B13" w:rsidP="00A85370"/>
          <w:p w:rsidR="00824B13" w:rsidRDefault="00824B13" w:rsidP="00A85370"/>
          <w:p w:rsidR="00824B13" w:rsidRDefault="00824B13" w:rsidP="00A85370"/>
          <w:p w:rsidR="00824B13" w:rsidRDefault="00824B13" w:rsidP="00A85370"/>
        </w:tc>
      </w:tr>
    </w:tbl>
    <w:p w:rsidR="00824B13" w:rsidRDefault="00824B13"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824B13" w:rsidTr="002826FE">
        <w:trPr>
          <w:trHeight w:val="432"/>
        </w:trPr>
        <w:tc>
          <w:tcPr>
            <w:tcW w:w="9350" w:type="dxa"/>
            <w:gridSpan w:val="2"/>
            <w:tcBorders>
              <w:top w:val="nil"/>
              <w:left w:val="nil"/>
              <w:bottom w:val="nil"/>
              <w:right w:val="nil"/>
            </w:tcBorders>
          </w:tcPr>
          <w:p w:rsidR="00824B13" w:rsidRPr="00E86121" w:rsidRDefault="00E86121" w:rsidP="00E86121">
            <w:pPr>
              <w:rPr>
                <w:b/>
                <w:sz w:val="24"/>
                <w:szCs w:val="24"/>
              </w:rPr>
            </w:pPr>
            <w:r w:rsidRPr="00025781">
              <w:rPr>
                <w:b/>
                <w:sz w:val="24"/>
                <w:szCs w:val="24"/>
              </w:rPr>
              <w:t xml:space="preserve">STANDARD H: INTEGRITY AND ACCOUNTABILITY </w:t>
            </w:r>
          </w:p>
        </w:tc>
      </w:tr>
      <w:tr w:rsidR="00824B13" w:rsidTr="00A85370">
        <w:trPr>
          <w:trHeight w:val="720"/>
        </w:trPr>
        <w:tc>
          <w:tcPr>
            <w:tcW w:w="9350" w:type="dxa"/>
            <w:gridSpan w:val="2"/>
            <w:tcBorders>
              <w:top w:val="nil"/>
              <w:left w:val="nil"/>
              <w:bottom w:val="single" w:sz="4" w:space="0" w:color="auto"/>
              <w:right w:val="nil"/>
            </w:tcBorders>
          </w:tcPr>
          <w:p w:rsidR="00824B13" w:rsidRDefault="00E86121" w:rsidP="00E86121">
            <w:pPr>
              <w:rPr>
                <w:i/>
                <w:sz w:val="24"/>
                <w:szCs w:val="24"/>
              </w:rPr>
            </w:pPr>
            <w:r w:rsidRPr="00025781">
              <w:rPr>
                <w:i/>
                <w:sz w:val="24"/>
                <w:szCs w:val="24"/>
              </w:rPr>
              <w:t>In a quality online program, leadership is transparent in its management of the program, providing</w:t>
            </w:r>
            <w:r>
              <w:rPr>
                <w:i/>
                <w:sz w:val="24"/>
                <w:szCs w:val="24"/>
              </w:rPr>
              <w:t xml:space="preserve"> regular and timely information</w:t>
            </w:r>
            <w:r w:rsidRPr="00025781">
              <w:rPr>
                <w:i/>
                <w:sz w:val="24"/>
                <w:szCs w:val="24"/>
              </w:rPr>
              <w:t xml:space="preserve"> on progress towards attainment of goals, alignment </w:t>
            </w:r>
            <w:r w:rsidRPr="00025781">
              <w:rPr>
                <w:i/>
                <w:sz w:val="24"/>
                <w:szCs w:val="24"/>
              </w:rPr>
              <w:lastRenderedPageBreak/>
              <w:t xml:space="preserve">with policies and standards, and achievement of student learning outcomes to all stakeholders. </w:t>
            </w:r>
          </w:p>
          <w:p w:rsidR="002826FE" w:rsidRDefault="002826FE" w:rsidP="00E86121">
            <w:pPr>
              <w:rPr>
                <w:i/>
                <w:sz w:val="24"/>
                <w:szCs w:val="24"/>
              </w:rPr>
            </w:pPr>
          </w:p>
          <w:p w:rsidR="00E86121" w:rsidRPr="00E86121" w:rsidRDefault="00E86121" w:rsidP="00E86121">
            <w:pPr>
              <w:rPr>
                <w:i/>
                <w:sz w:val="24"/>
                <w:szCs w:val="24"/>
              </w:rPr>
            </w:pPr>
          </w:p>
        </w:tc>
      </w:tr>
      <w:tr w:rsidR="00824B13" w:rsidTr="00A85370">
        <w:trPr>
          <w:trHeight w:val="720"/>
        </w:trPr>
        <w:tc>
          <w:tcPr>
            <w:tcW w:w="7740" w:type="dxa"/>
            <w:tcBorders>
              <w:top w:val="single" w:sz="4" w:space="0" w:color="auto"/>
            </w:tcBorders>
          </w:tcPr>
          <w:p w:rsidR="00824B13" w:rsidRPr="00E86121" w:rsidRDefault="00E86121" w:rsidP="00E86121">
            <w:pPr>
              <w:rPr>
                <w:sz w:val="24"/>
                <w:szCs w:val="24"/>
              </w:rPr>
            </w:pPr>
            <w:r w:rsidRPr="00E86121">
              <w:rPr>
                <w:b/>
                <w:sz w:val="24"/>
                <w:szCs w:val="24"/>
              </w:rPr>
              <w:lastRenderedPageBreak/>
              <w:t>H1</w:t>
            </w:r>
            <w:r w:rsidRPr="00F8720A">
              <w:rPr>
                <w:sz w:val="24"/>
                <w:szCs w:val="24"/>
              </w:rPr>
              <w:t xml:space="preserve"> Accurate information is disclosed to prospective and current stakeholders. </w:t>
            </w:r>
          </w:p>
        </w:tc>
        <w:tc>
          <w:tcPr>
            <w:tcW w:w="1610" w:type="dxa"/>
            <w:tcBorders>
              <w:top w:val="single" w:sz="4" w:space="0" w:color="auto"/>
            </w:tcBorders>
          </w:tcPr>
          <w:p w:rsidR="00824B13" w:rsidRDefault="00824B13" w:rsidP="00A85370"/>
        </w:tc>
      </w:tr>
      <w:tr w:rsidR="00824B13" w:rsidTr="00A85370">
        <w:trPr>
          <w:trHeight w:val="720"/>
        </w:trPr>
        <w:tc>
          <w:tcPr>
            <w:tcW w:w="7740" w:type="dxa"/>
          </w:tcPr>
          <w:p w:rsidR="00824B13" w:rsidRPr="00E86121" w:rsidRDefault="00E86121" w:rsidP="00E86121">
            <w:pPr>
              <w:rPr>
                <w:sz w:val="24"/>
                <w:szCs w:val="24"/>
              </w:rPr>
            </w:pPr>
            <w:r w:rsidRPr="00E86121">
              <w:rPr>
                <w:b/>
                <w:sz w:val="24"/>
                <w:szCs w:val="24"/>
              </w:rPr>
              <w:t>H2</w:t>
            </w:r>
            <w:r w:rsidRPr="00F8720A">
              <w:rPr>
                <w:sz w:val="24"/>
                <w:szCs w:val="24"/>
              </w:rPr>
              <w:t xml:space="preserve"> The program meets or exceeds industry standards related to course rigor and diploma-completion requirements.</w:t>
            </w:r>
          </w:p>
        </w:tc>
        <w:tc>
          <w:tcPr>
            <w:tcW w:w="1610" w:type="dxa"/>
          </w:tcPr>
          <w:p w:rsidR="00824B13" w:rsidRDefault="00824B13" w:rsidP="00A85370"/>
        </w:tc>
      </w:tr>
      <w:tr w:rsidR="00824B13" w:rsidTr="00A85370">
        <w:trPr>
          <w:trHeight w:val="720"/>
        </w:trPr>
        <w:tc>
          <w:tcPr>
            <w:tcW w:w="9350" w:type="dxa"/>
            <w:gridSpan w:val="2"/>
          </w:tcPr>
          <w:p w:rsidR="00824B13" w:rsidRPr="00F27445" w:rsidRDefault="00824B13" w:rsidP="00A85370">
            <w:pPr>
              <w:rPr>
                <w:b/>
                <w:sz w:val="24"/>
                <w:szCs w:val="24"/>
              </w:rPr>
            </w:pPr>
            <w:r w:rsidRPr="00F27445">
              <w:rPr>
                <w:b/>
                <w:sz w:val="24"/>
                <w:szCs w:val="24"/>
              </w:rPr>
              <w:t>Provide comments/</w:t>
            </w:r>
            <w:r>
              <w:rPr>
                <w:b/>
                <w:sz w:val="24"/>
                <w:szCs w:val="24"/>
              </w:rPr>
              <w:t>evidence to support the ratings:</w:t>
            </w:r>
          </w:p>
          <w:p w:rsidR="00824B13" w:rsidRDefault="00824B13" w:rsidP="00A85370"/>
          <w:p w:rsidR="00824B13" w:rsidRDefault="00824B13" w:rsidP="00A85370"/>
          <w:p w:rsidR="00824B13" w:rsidRDefault="00824B13" w:rsidP="00A85370"/>
          <w:p w:rsidR="00824B13" w:rsidRDefault="00824B13" w:rsidP="00A85370"/>
          <w:p w:rsidR="00824B13" w:rsidRDefault="00824B13" w:rsidP="00A85370"/>
          <w:p w:rsidR="00824B13" w:rsidRDefault="00824B13" w:rsidP="00A85370"/>
        </w:tc>
      </w:tr>
    </w:tbl>
    <w:p w:rsidR="00824B13" w:rsidRDefault="00824B13"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824B13" w:rsidTr="002826FE">
        <w:trPr>
          <w:trHeight w:val="432"/>
        </w:trPr>
        <w:tc>
          <w:tcPr>
            <w:tcW w:w="9350" w:type="dxa"/>
            <w:gridSpan w:val="2"/>
            <w:tcBorders>
              <w:top w:val="nil"/>
              <w:left w:val="nil"/>
              <w:bottom w:val="nil"/>
              <w:right w:val="nil"/>
            </w:tcBorders>
          </w:tcPr>
          <w:p w:rsidR="00824B13" w:rsidRPr="006A3209" w:rsidRDefault="006A3209" w:rsidP="006A3209">
            <w:pPr>
              <w:rPr>
                <w:b/>
                <w:sz w:val="24"/>
                <w:szCs w:val="24"/>
              </w:rPr>
            </w:pPr>
            <w:r w:rsidRPr="00025781">
              <w:rPr>
                <w:b/>
                <w:sz w:val="24"/>
                <w:szCs w:val="24"/>
              </w:rPr>
              <w:t>STANDARD I: CURRICULUM AND COURSE DESIGN</w:t>
            </w:r>
          </w:p>
        </w:tc>
      </w:tr>
      <w:tr w:rsidR="00824B13" w:rsidTr="00A85370">
        <w:trPr>
          <w:trHeight w:val="720"/>
        </w:trPr>
        <w:tc>
          <w:tcPr>
            <w:tcW w:w="9350" w:type="dxa"/>
            <w:gridSpan w:val="2"/>
            <w:tcBorders>
              <w:top w:val="nil"/>
              <w:left w:val="nil"/>
              <w:bottom w:val="single" w:sz="4" w:space="0" w:color="auto"/>
              <w:right w:val="nil"/>
            </w:tcBorders>
          </w:tcPr>
          <w:p w:rsidR="00824B13" w:rsidRDefault="006A3209" w:rsidP="006A3209">
            <w:pPr>
              <w:rPr>
                <w:i/>
                <w:sz w:val="24"/>
                <w:szCs w:val="24"/>
              </w:rPr>
            </w:pPr>
            <w:r w:rsidRPr="00025781">
              <w:rPr>
                <w:i/>
                <w:sz w:val="24"/>
                <w:szCs w:val="24"/>
              </w:rPr>
              <w:t xml:space="preserve">A quality online program will adopt and implement instructional design methods that enable effective online instruction for both institutionally developed courses as well as licensed content from other sources. </w:t>
            </w:r>
          </w:p>
          <w:p w:rsidR="002826FE" w:rsidRDefault="002826FE" w:rsidP="006A3209">
            <w:pPr>
              <w:rPr>
                <w:i/>
                <w:sz w:val="24"/>
                <w:szCs w:val="24"/>
              </w:rPr>
            </w:pPr>
          </w:p>
          <w:p w:rsidR="006A3209" w:rsidRPr="006A3209" w:rsidRDefault="006A3209" w:rsidP="006A3209">
            <w:pPr>
              <w:rPr>
                <w:i/>
                <w:sz w:val="24"/>
                <w:szCs w:val="24"/>
              </w:rPr>
            </w:pPr>
          </w:p>
        </w:tc>
      </w:tr>
      <w:tr w:rsidR="00824B13" w:rsidTr="00A85370">
        <w:trPr>
          <w:trHeight w:val="720"/>
        </w:trPr>
        <w:tc>
          <w:tcPr>
            <w:tcW w:w="7740" w:type="dxa"/>
            <w:tcBorders>
              <w:top w:val="single" w:sz="4" w:space="0" w:color="auto"/>
            </w:tcBorders>
          </w:tcPr>
          <w:p w:rsidR="00824B13" w:rsidRPr="006A3209" w:rsidRDefault="006A3209" w:rsidP="006A3209">
            <w:pPr>
              <w:rPr>
                <w:sz w:val="24"/>
                <w:szCs w:val="24"/>
              </w:rPr>
            </w:pPr>
            <w:r w:rsidRPr="006A3209">
              <w:rPr>
                <w:b/>
                <w:sz w:val="24"/>
                <w:szCs w:val="24"/>
              </w:rPr>
              <w:t>I1</w:t>
            </w:r>
            <w:r w:rsidRPr="00F8720A">
              <w:rPr>
                <w:sz w:val="24"/>
                <w:szCs w:val="24"/>
              </w:rPr>
              <w:t xml:space="preserve"> The program has clearly stated educational goals. </w:t>
            </w:r>
          </w:p>
        </w:tc>
        <w:tc>
          <w:tcPr>
            <w:tcW w:w="1610" w:type="dxa"/>
            <w:tcBorders>
              <w:top w:val="single" w:sz="4" w:space="0" w:color="auto"/>
            </w:tcBorders>
          </w:tcPr>
          <w:p w:rsidR="00824B13" w:rsidRDefault="00824B13" w:rsidP="00A85370"/>
        </w:tc>
      </w:tr>
      <w:tr w:rsidR="00824B13" w:rsidTr="00A85370">
        <w:trPr>
          <w:trHeight w:val="720"/>
        </w:trPr>
        <w:tc>
          <w:tcPr>
            <w:tcW w:w="7740" w:type="dxa"/>
          </w:tcPr>
          <w:p w:rsidR="00824B13" w:rsidRPr="006A3209" w:rsidRDefault="006A3209" w:rsidP="006A3209">
            <w:pPr>
              <w:rPr>
                <w:sz w:val="24"/>
                <w:szCs w:val="24"/>
              </w:rPr>
            </w:pPr>
            <w:r w:rsidRPr="006A3209">
              <w:rPr>
                <w:b/>
                <w:sz w:val="24"/>
                <w:szCs w:val="24"/>
              </w:rPr>
              <w:t>I2</w:t>
            </w:r>
            <w:r w:rsidRPr="00F8720A">
              <w:rPr>
                <w:sz w:val="24"/>
                <w:szCs w:val="24"/>
              </w:rPr>
              <w:t xml:space="preserve"> The program clearly organizes course offerings in a way that stakeholders can easily navigate. </w:t>
            </w:r>
          </w:p>
        </w:tc>
        <w:tc>
          <w:tcPr>
            <w:tcW w:w="1610" w:type="dxa"/>
          </w:tcPr>
          <w:p w:rsidR="00824B13" w:rsidRDefault="00824B13" w:rsidP="00A85370"/>
        </w:tc>
      </w:tr>
      <w:tr w:rsidR="00824B13" w:rsidTr="00A85370">
        <w:trPr>
          <w:trHeight w:val="720"/>
        </w:trPr>
        <w:tc>
          <w:tcPr>
            <w:tcW w:w="7740" w:type="dxa"/>
          </w:tcPr>
          <w:p w:rsidR="00824B13" w:rsidRPr="006A3209" w:rsidRDefault="006A3209" w:rsidP="006A3209">
            <w:pPr>
              <w:rPr>
                <w:sz w:val="24"/>
                <w:szCs w:val="24"/>
              </w:rPr>
            </w:pPr>
            <w:r w:rsidRPr="006A3209">
              <w:rPr>
                <w:b/>
                <w:sz w:val="24"/>
                <w:szCs w:val="24"/>
              </w:rPr>
              <w:t>I3</w:t>
            </w:r>
            <w:r w:rsidRPr="00F8720A">
              <w:rPr>
                <w:sz w:val="24"/>
                <w:szCs w:val="24"/>
              </w:rPr>
              <w:t xml:space="preserve"> Courses included in the program integrate quality instructional materials to enable and enrich student learning. </w:t>
            </w:r>
          </w:p>
        </w:tc>
        <w:tc>
          <w:tcPr>
            <w:tcW w:w="1610" w:type="dxa"/>
          </w:tcPr>
          <w:p w:rsidR="00824B13" w:rsidRDefault="00824B13" w:rsidP="00A85370"/>
        </w:tc>
      </w:tr>
      <w:tr w:rsidR="00824B13" w:rsidTr="00A85370">
        <w:trPr>
          <w:trHeight w:val="720"/>
        </w:trPr>
        <w:tc>
          <w:tcPr>
            <w:tcW w:w="7740" w:type="dxa"/>
          </w:tcPr>
          <w:p w:rsidR="00824B13" w:rsidRPr="006A3209" w:rsidRDefault="006A3209" w:rsidP="006A3209">
            <w:pPr>
              <w:rPr>
                <w:sz w:val="24"/>
                <w:szCs w:val="24"/>
              </w:rPr>
            </w:pPr>
            <w:r w:rsidRPr="006A3209">
              <w:rPr>
                <w:b/>
                <w:sz w:val="24"/>
                <w:szCs w:val="24"/>
              </w:rPr>
              <w:t>I4</w:t>
            </w:r>
            <w:r w:rsidRPr="00F8720A">
              <w:rPr>
                <w:sz w:val="24"/>
                <w:szCs w:val="24"/>
              </w:rPr>
              <w:t xml:space="preserve"> Courses offered through the program utilize regularly evaluated technology that supports the learning goals and enhances the learning experience. </w:t>
            </w:r>
          </w:p>
        </w:tc>
        <w:tc>
          <w:tcPr>
            <w:tcW w:w="1610" w:type="dxa"/>
          </w:tcPr>
          <w:p w:rsidR="00824B13" w:rsidRDefault="00824B13" w:rsidP="00A85370"/>
        </w:tc>
      </w:tr>
      <w:tr w:rsidR="00824B13" w:rsidTr="00A85370">
        <w:trPr>
          <w:trHeight w:val="720"/>
        </w:trPr>
        <w:tc>
          <w:tcPr>
            <w:tcW w:w="7740" w:type="dxa"/>
          </w:tcPr>
          <w:p w:rsidR="00824B13" w:rsidRPr="006A3209" w:rsidRDefault="006A3209" w:rsidP="006A3209">
            <w:pPr>
              <w:rPr>
                <w:sz w:val="24"/>
                <w:szCs w:val="24"/>
              </w:rPr>
            </w:pPr>
            <w:r w:rsidRPr="006A3209">
              <w:rPr>
                <w:b/>
                <w:sz w:val="24"/>
                <w:szCs w:val="24"/>
              </w:rPr>
              <w:t>I5</w:t>
            </w:r>
            <w:r w:rsidRPr="00F8720A">
              <w:rPr>
                <w:sz w:val="24"/>
                <w:szCs w:val="24"/>
              </w:rPr>
              <w:t xml:space="preserve"> Courses included in the program contain content that aligns with appropriate learning standards and includes provisions for both intervention and accelerated learning opportunities. </w:t>
            </w:r>
          </w:p>
        </w:tc>
        <w:tc>
          <w:tcPr>
            <w:tcW w:w="1610" w:type="dxa"/>
          </w:tcPr>
          <w:p w:rsidR="00824B13" w:rsidRDefault="00824B13" w:rsidP="00A85370"/>
        </w:tc>
      </w:tr>
      <w:tr w:rsidR="006A3209" w:rsidTr="00A85370">
        <w:trPr>
          <w:trHeight w:val="720"/>
        </w:trPr>
        <w:tc>
          <w:tcPr>
            <w:tcW w:w="7740" w:type="dxa"/>
          </w:tcPr>
          <w:p w:rsidR="006A3209" w:rsidRPr="00F8720A" w:rsidRDefault="006A3209" w:rsidP="006A3209">
            <w:pPr>
              <w:rPr>
                <w:sz w:val="24"/>
                <w:szCs w:val="24"/>
              </w:rPr>
            </w:pPr>
            <w:r w:rsidRPr="006A3209">
              <w:rPr>
                <w:b/>
                <w:sz w:val="24"/>
                <w:szCs w:val="24"/>
              </w:rPr>
              <w:t>I6</w:t>
            </w:r>
            <w:r w:rsidRPr="00F8720A">
              <w:rPr>
                <w:sz w:val="24"/>
                <w:szCs w:val="24"/>
              </w:rPr>
              <w:t xml:space="preserve"> Courses included in the program provide opportunities for interaction that support active learning. </w:t>
            </w:r>
          </w:p>
        </w:tc>
        <w:tc>
          <w:tcPr>
            <w:tcW w:w="1610" w:type="dxa"/>
          </w:tcPr>
          <w:p w:rsidR="006A3209" w:rsidRDefault="006A3209" w:rsidP="00A85370"/>
        </w:tc>
      </w:tr>
      <w:tr w:rsidR="006A3209" w:rsidTr="00A85370">
        <w:trPr>
          <w:trHeight w:val="720"/>
        </w:trPr>
        <w:tc>
          <w:tcPr>
            <w:tcW w:w="7740" w:type="dxa"/>
          </w:tcPr>
          <w:p w:rsidR="006A3209" w:rsidRPr="00F8720A" w:rsidRDefault="006A3209" w:rsidP="006A3209">
            <w:pPr>
              <w:rPr>
                <w:sz w:val="24"/>
                <w:szCs w:val="24"/>
              </w:rPr>
            </w:pPr>
            <w:r w:rsidRPr="006A3209">
              <w:rPr>
                <w:b/>
                <w:sz w:val="24"/>
                <w:szCs w:val="24"/>
              </w:rPr>
              <w:t>I7</w:t>
            </w:r>
            <w:r w:rsidRPr="00F8720A">
              <w:rPr>
                <w:sz w:val="24"/>
                <w:szCs w:val="24"/>
              </w:rPr>
              <w:t xml:space="preserve"> Courses included in the program provide a variety of activities that include options for in-depth learning through authentic problem-solving and experience.</w:t>
            </w:r>
          </w:p>
        </w:tc>
        <w:tc>
          <w:tcPr>
            <w:tcW w:w="1610" w:type="dxa"/>
          </w:tcPr>
          <w:p w:rsidR="006A3209" w:rsidRDefault="006A3209" w:rsidP="00A85370"/>
        </w:tc>
      </w:tr>
      <w:tr w:rsidR="006A3209" w:rsidTr="00A85370">
        <w:trPr>
          <w:trHeight w:val="720"/>
        </w:trPr>
        <w:tc>
          <w:tcPr>
            <w:tcW w:w="7740" w:type="dxa"/>
          </w:tcPr>
          <w:p w:rsidR="006A3209" w:rsidRPr="00F8720A" w:rsidRDefault="006A3209" w:rsidP="006A3209">
            <w:pPr>
              <w:rPr>
                <w:sz w:val="24"/>
                <w:szCs w:val="24"/>
              </w:rPr>
            </w:pPr>
            <w:r w:rsidRPr="006A3209">
              <w:rPr>
                <w:b/>
                <w:sz w:val="24"/>
                <w:szCs w:val="24"/>
              </w:rPr>
              <w:lastRenderedPageBreak/>
              <w:t>I8</w:t>
            </w:r>
            <w:r w:rsidRPr="00F8720A">
              <w:rPr>
                <w:sz w:val="24"/>
                <w:szCs w:val="24"/>
              </w:rPr>
              <w:t xml:space="preserve"> Courses offered through the program meet content copyright law and fair use guidelines.</w:t>
            </w:r>
          </w:p>
        </w:tc>
        <w:tc>
          <w:tcPr>
            <w:tcW w:w="1610" w:type="dxa"/>
          </w:tcPr>
          <w:p w:rsidR="006A3209" w:rsidRDefault="006A3209" w:rsidP="00A85370"/>
        </w:tc>
      </w:tr>
      <w:tr w:rsidR="006A3209" w:rsidTr="00A85370">
        <w:trPr>
          <w:trHeight w:val="720"/>
        </w:trPr>
        <w:tc>
          <w:tcPr>
            <w:tcW w:w="7740" w:type="dxa"/>
          </w:tcPr>
          <w:p w:rsidR="006A3209" w:rsidRPr="00F8720A" w:rsidRDefault="006A3209" w:rsidP="006A3209">
            <w:pPr>
              <w:rPr>
                <w:sz w:val="24"/>
                <w:szCs w:val="24"/>
              </w:rPr>
            </w:pPr>
            <w:r w:rsidRPr="006A3209">
              <w:rPr>
                <w:b/>
                <w:sz w:val="24"/>
                <w:szCs w:val="24"/>
              </w:rPr>
              <w:t>I9</w:t>
            </w:r>
            <w:r w:rsidRPr="00F8720A">
              <w:rPr>
                <w:sz w:val="24"/>
                <w:szCs w:val="24"/>
              </w:rPr>
              <w:t xml:space="preserve"> Courses offered through the program are designed using research-based design principles, such as Universal Design for Learning (UDL), that improve access to learning for all participants.</w:t>
            </w:r>
          </w:p>
        </w:tc>
        <w:tc>
          <w:tcPr>
            <w:tcW w:w="1610" w:type="dxa"/>
          </w:tcPr>
          <w:p w:rsidR="006A3209" w:rsidRDefault="006A3209" w:rsidP="00A85370"/>
        </w:tc>
      </w:tr>
      <w:tr w:rsidR="006A3209" w:rsidTr="00A85370">
        <w:trPr>
          <w:trHeight w:val="720"/>
        </w:trPr>
        <w:tc>
          <w:tcPr>
            <w:tcW w:w="7740" w:type="dxa"/>
          </w:tcPr>
          <w:p w:rsidR="006A3209" w:rsidRPr="00F8720A" w:rsidRDefault="006A3209" w:rsidP="006A3209">
            <w:pPr>
              <w:rPr>
                <w:sz w:val="24"/>
                <w:szCs w:val="24"/>
              </w:rPr>
            </w:pPr>
            <w:r w:rsidRPr="006A3209">
              <w:rPr>
                <w:b/>
                <w:sz w:val="24"/>
                <w:szCs w:val="24"/>
              </w:rPr>
              <w:t>I10</w:t>
            </w:r>
            <w:r w:rsidRPr="00F8720A">
              <w:rPr>
                <w:sz w:val="24"/>
                <w:szCs w:val="24"/>
              </w:rPr>
              <w:t xml:space="preserve"> Courses offered through the program include opportunities for both asynchronous and synchronous learning.</w:t>
            </w:r>
          </w:p>
        </w:tc>
        <w:tc>
          <w:tcPr>
            <w:tcW w:w="1610" w:type="dxa"/>
          </w:tcPr>
          <w:p w:rsidR="006A3209" w:rsidRDefault="006A3209" w:rsidP="00A85370"/>
        </w:tc>
      </w:tr>
      <w:tr w:rsidR="00824B13" w:rsidTr="00A85370">
        <w:trPr>
          <w:trHeight w:val="720"/>
        </w:trPr>
        <w:tc>
          <w:tcPr>
            <w:tcW w:w="9350" w:type="dxa"/>
            <w:gridSpan w:val="2"/>
          </w:tcPr>
          <w:p w:rsidR="00824B13" w:rsidRPr="00F27445" w:rsidRDefault="00824B13" w:rsidP="00A85370">
            <w:pPr>
              <w:rPr>
                <w:b/>
                <w:sz w:val="24"/>
                <w:szCs w:val="24"/>
              </w:rPr>
            </w:pPr>
            <w:r w:rsidRPr="00F27445">
              <w:rPr>
                <w:b/>
                <w:sz w:val="24"/>
                <w:szCs w:val="24"/>
              </w:rPr>
              <w:t>Provide comments/</w:t>
            </w:r>
            <w:r>
              <w:rPr>
                <w:b/>
                <w:sz w:val="24"/>
                <w:szCs w:val="24"/>
              </w:rPr>
              <w:t>evidence to support the ratings:</w:t>
            </w:r>
          </w:p>
          <w:p w:rsidR="00824B13" w:rsidRDefault="00824B13" w:rsidP="00A85370"/>
          <w:p w:rsidR="00824B13" w:rsidRDefault="00824B13" w:rsidP="00A85370"/>
          <w:p w:rsidR="00824B13" w:rsidRDefault="00824B13" w:rsidP="00A85370"/>
          <w:p w:rsidR="00824B13" w:rsidRDefault="00824B13" w:rsidP="00A85370"/>
          <w:p w:rsidR="00824B13" w:rsidRDefault="00824B13" w:rsidP="00A85370"/>
          <w:p w:rsidR="00824B13" w:rsidRDefault="00824B13" w:rsidP="00A85370"/>
        </w:tc>
      </w:tr>
    </w:tbl>
    <w:p w:rsidR="00824B13" w:rsidRDefault="00824B13"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824B13" w:rsidTr="002826FE">
        <w:trPr>
          <w:trHeight w:val="432"/>
        </w:trPr>
        <w:tc>
          <w:tcPr>
            <w:tcW w:w="9350" w:type="dxa"/>
            <w:gridSpan w:val="2"/>
            <w:tcBorders>
              <w:top w:val="nil"/>
              <w:left w:val="nil"/>
              <w:bottom w:val="nil"/>
              <w:right w:val="nil"/>
            </w:tcBorders>
          </w:tcPr>
          <w:p w:rsidR="00824B13" w:rsidRPr="00481BA5" w:rsidRDefault="00481BA5" w:rsidP="00481BA5">
            <w:pPr>
              <w:rPr>
                <w:b/>
                <w:sz w:val="24"/>
                <w:szCs w:val="24"/>
              </w:rPr>
            </w:pPr>
            <w:r w:rsidRPr="00025781">
              <w:rPr>
                <w:b/>
                <w:sz w:val="24"/>
                <w:szCs w:val="24"/>
              </w:rPr>
              <w:t xml:space="preserve">STANDARD J: INSTRUCTION </w:t>
            </w:r>
          </w:p>
        </w:tc>
      </w:tr>
      <w:tr w:rsidR="00824B13" w:rsidTr="00A85370">
        <w:trPr>
          <w:trHeight w:val="720"/>
        </w:trPr>
        <w:tc>
          <w:tcPr>
            <w:tcW w:w="9350" w:type="dxa"/>
            <w:gridSpan w:val="2"/>
            <w:tcBorders>
              <w:top w:val="nil"/>
              <w:left w:val="nil"/>
              <w:bottom w:val="single" w:sz="4" w:space="0" w:color="auto"/>
              <w:right w:val="nil"/>
            </w:tcBorders>
          </w:tcPr>
          <w:p w:rsidR="00824B13" w:rsidRDefault="00481BA5" w:rsidP="00481BA5">
            <w:pPr>
              <w:rPr>
                <w:i/>
                <w:sz w:val="24"/>
                <w:szCs w:val="24"/>
              </w:rPr>
            </w:pPr>
            <w:r w:rsidRPr="00025781">
              <w:rPr>
                <w:i/>
                <w:sz w:val="24"/>
                <w:szCs w:val="24"/>
              </w:rPr>
              <w:t xml:space="preserve">A quality online program takes a comprehensive and integrated approach to ensuring excellent teaching for its students. </w:t>
            </w:r>
          </w:p>
          <w:p w:rsidR="002826FE" w:rsidRDefault="002826FE" w:rsidP="00481BA5">
            <w:pPr>
              <w:rPr>
                <w:i/>
                <w:sz w:val="24"/>
                <w:szCs w:val="24"/>
              </w:rPr>
            </w:pPr>
          </w:p>
          <w:p w:rsidR="002826FE" w:rsidRPr="00481BA5" w:rsidRDefault="002826FE" w:rsidP="00481BA5">
            <w:pPr>
              <w:rPr>
                <w:i/>
                <w:sz w:val="24"/>
                <w:szCs w:val="24"/>
              </w:rPr>
            </w:pPr>
          </w:p>
        </w:tc>
      </w:tr>
      <w:tr w:rsidR="00824B13" w:rsidTr="00A85370">
        <w:trPr>
          <w:trHeight w:val="720"/>
        </w:trPr>
        <w:tc>
          <w:tcPr>
            <w:tcW w:w="7740" w:type="dxa"/>
            <w:tcBorders>
              <w:top w:val="single" w:sz="4" w:space="0" w:color="auto"/>
            </w:tcBorders>
          </w:tcPr>
          <w:p w:rsidR="00824B13" w:rsidRPr="00481BA5" w:rsidRDefault="00481BA5" w:rsidP="00481BA5">
            <w:pPr>
              <w:rPr>
                <w:sz w:val="24"/>
                <w:szCs w:val="24"/>
              </w:rPr>
            </w:pPr>
            <w:r w:rsidRPr="00840D98">
              <w:rPr>
                <w:sz w:val="24"/>
                <w:szCs w:val="24"/>
              </w:rPr>
              <w:t xml:space="preserve">J1 The program adopts clear expectations for curriculum design and teaching practices that align with its stated vision, mission, principles, or values. </w:t>
            </w:r>
          </w:p>
        </w:tc>
        <w:tc>
          <w:tcPr>
            <w:tcW w:w="1610" w:type="dxa"/>
            <w:tcBorders>
              <w:top w:val="single" w:sz="4" w:space="0" w:color="auto"/>
            </w:tcBorders>
          </w:tcPr>
          <w:p w:rsidR="00824B13" w:rsidRDefault="00824B13" w:rsidP="00A85370"/>
        </w:tc>
      </w:tr>
      <w:tr w:rsidR="00824B13" w:rsidTr="00A85370">
        <w:trPr>
          <w:trHeight w:val="720"/>
        </w:trPr>
        <w:tc>
          <w:tcPr>
            <w:tcW w:w="7740" w:type="dxa"/>
          </w:tcPr>
          <w:p w:rsidR="00824B13" w:rsidRPr="00481BA5" w:rsidRDefault="00481BA5" w:rsidP="00481BA5">
            <w:pPr>
              <w:rPr>
                <w:sz w:val="24"/>
                <w:szCs w:val="24"/>
              </w:rPr>
            </w:pPr>
            <w:r w:rsidRPr="00840D98">
              <w:rPr>
                <w:sz w:val="24"/>
                <w:szCs w:val="24"/>
              </w:rPr>
              <w:t xml:space="preserve">J2 Instruction is guided by evidence-based practices. </w:t>
            </w:r>
          </w:p>
        </w:tc>
        <w:tc>
          <w:tcPr>
            <w:tcW w:w="1610" w:type="dxa"/>
          </w:tcPr>
          <w:p w:rsidR="00824B13" w:rsidRDefault="00824B13" w:rsidP="00A85370"/>
        </w:tc>
      </w:tr>
      <w:tr w:rsidR="00824B13" w:rsidTr="00A85370">
        <w:trPr>
          <w:trHeight w:val="720"/>
        </w:trPr>
        <w:tc>
          <w:tcPr>
            <w:tcW w:w="7740" w:type="dxa"/>
          </w:tcPr>
          <w:p w:rsidR="00824B13" w:rsidRPr="00481BA5" w:rsidRDefault="00481BA5" w:rsidP="00481BA5">
            <w:pPr>
              <w:rPr>
                <w:sz w:val="24"/>
                <w:szCs w:val="24"/>
              </w:rPr>
            </w:pPr>
            <w:r w:rsidRPr="00840D98">
              <w:rPr>
                <w:sz w:val="24"/>
                <w:szCs w:val="24"/>
              </w:rPr>
              <w:t>J3 Teachers incorporate a process of continual self-assessment, using learning analytics to inform changes in pedagogy and instructional practices.</w:t>
            </w:r>
          </w:p>
        </w:tc>
        <w:tc>
          <w:tcPr>
            <w:tcW w:w="1610" w:type="dxa"/>
          </w:tcPr>
          <w:p w:rsidR="00824B13" w:rsidRDefault="00824B13" w:rsidP="00A85370"/>
        </w:tc>
      </w:tr>
      <w:tr w:rsidR="00824B13" w:rsidTr="00A85370">
        <w:trPr>
          <w:trHeight w:val="720"/>
        </w:trPr>
        <w:tc>
          <w:tcPr>
            <w:tcW w:w="7740" w:type="dxa"/>
          </w:tcPr>
          <w:p w:rsidR="00824B13" w:rsidRPr="00481BA5" w:rsidRDefault="00481BA5" w:rsidP="00481BA5">
            <w:pPr>
              <w:rPr>
                <w:sz w:val="24"/>
                <w:szCs w:val="24"/>
              </w:rPr>
            </w:pPr>
            <w:r w:rsidRPr="00840D98">
              <w:rPr>
                <w:sz w:val="24"/>
                <w:szCs w:val="24"/>
              </w:rPr>
              <w:t xml:space="preserve">J4 Instruction is inherently inclusive for all learners. </w:t>
            </w:r>
          </w:p>
        </w:tc>
        <w:tc>
          <w:tcPr>
            <w:tcW w:w="1610" w:type="dxa"/>
          </w:tcPr>
          <w:p w:rsidR="00824B13" w:rsidRDefault="00824B13" w:rsidP="00A85370"/>
        </w:tc>
      </w:tr>
      <w:tr w:rsidR="00824B13" w:rsidTr="00A85370">
        <w:trPr>
          <w:trHeight w:val="720"/>
        </w:trPr>
        <w:tc>
          <w:tcPr>
            <w:tcW w:w="7740" w:type="dxa"/>
          </w:tcPr>
          <w:p w:rsidR="00824B13" w:rsidRPr="00481BA5" w:rsidRDefault="00481BA5" w:rsidP="00481BA5">
            <w:r w:rsidRPr="00840D98">
              <w:rPr>
                <w:sz w:val="24"/>
                <w:szCs w:val="24"/>
              </w:rPr>
              <w:t>J5 The program implements strategies to ensure the academic integrity of course assignments and assessments in order to increase student accountability</w:t>
            </w:r>
            <w:r>
              <w:t>.</w:t>
            </w:r>
          </w:p>
        </w:tc>
        <w:tc>
          <w:tcPr>
            <w:tcW w:w="1610" w:type="dxa"/>
          </w:tcPr>
          <w:p w:rsidR="00824B13" w:rsidRDefault="00824B13" w:rsidP="00A85370"/>
        </w:tc>
      </w:tr>
      <w:tr w:rsidR="00824B13" w:rsidTr="00A85370">
        <w:trPr>
          <w:trHeight w:val="720"/>
        </w:trPr>
        <w:tc>
          <w:tcPr>
            <w:tcW w:w="9350" w:type="dxa"/>
            <w:gridSpan w:val="2"/>
          </w:tcPr>
          <w:p w:rsidR="00824B13" w:rsidRPr="00F27445" w:rsidRDefault="00824B13" w:rsidP="00A85370">
            <w:pPr>
              <w:rPr>
                <w:b/>
                <w:sz w:val="24"/>
                <w:szCs w:val="24"/>
              </w:rPr>
            </w:pPr>
            <w:r w:rsidRPr="00F27445">
              <w:rPr>
                <w:b/>
                <w:sz w:val="24"/>
                <w:szCs w:val="24"/>
              </w:rPr>
              <w:t>Provide comments/</w:t>
            </w:r>
            <w:r>
              <w:rPr>
                <w:b/>
                <w:sz w:val="24"/>
                <w:szCs w:val="24"/>
              </w:rPr>
              <w:t>evidence to support the ratings:</w:t>
            </w:r>
          </w:p>
          <w:p w:rsidR="00824B13" w:rsidRDefault="00824B13" w:rsidP="00A85370"/>
          <w:p w:rsidR="00824B13" w:rsidRDefault="00824B13" w:rsidP="00A85370"/>
          <w:p w:rsidR="00824B13" w:rsidRDefault="00824B13" w:rsidP="00A85370"/>
          <w:p w:rsidR="00824B13" w:rsidRDefault="00824B13" w:rsidP="00A85370"/>
          <w:p w:rsidR="00824B13" w:rsidRDefault="00824B13" w:rsidP="00A85370"/>
          <w:p w:rsidR="00824B13" w:rsidRDefault="00824B13" w:rsidP="00A85370"/>
        </w:tc>
      </w:tr>
    </w:tbl>
    <w:p w:rsidR="00824B13" w:rsidRDefault="00824B13" w:rsidP="000D1817"/>
    <w:p w:rsidR="00824B13" w:rsidRDefault="00824B13" w:rsidP="000D1817"/>
    <w:tbl>
      <w:tblPr>
        <w:tblStyle w:val="TableGrid"/>
        <w:tblW w:w="0" w:type="auto"/>
        <w:tblLook w:val="04A0" w:firstRow="1" w:lastRow="0" w:firstColumn="1" w:lastColumn="0" w:noHBand="0" w:noVBand="1"/>
      </w:tblPr>
      <w:tblGrid>
        <w:gridCol w:w="7740"/>
        <w:gridCol w:w="1610"/>
      </w:tblGrid>
      <w:tr w:rsidR="00824B13" w:rsidTr="002826FE">
        <w:trPr>
          <w:trHeight w:val="432"/>
        </w:trPr>
        <w:tc>
          <w:tcPr>
            <w:tcW w:w="9350" w:type="dxa"/>
            <w:gridSpan w:val="2"/>
            <w:tcBorders>
              <w:top w:val="nil"/>
              <w:left w:val="nil"/>
              <w:bottom w:val="nil"/>
              <w:right w:val="nil"/>
            </w:tcBorders>
          </w:tcPr>
          <w:p w:rsidR="00824B13" w:rsidRPr="00481BA5" w:rsidRDefault="00481BA5" w:rsidP="00481BA5">
            <w:pPr>
              <w:rPr>
                <w:b/>
                <w:sz w:val="24"/>
                <w:szCs w:val="24"/>
              </w:rPr>
            </w:pPr>
            <w:r w:rsidRPr="00025781">
              <w:rPr>
                <w:b/>
                <w:sz w:val="24"/>
                <w:szCs w:val="24"/>
              </w:rPr>
              <w:t xml:space="preserve">STANDARD K: ASSESSMENT AND LEARNER PERFORMANCE </w:t>
            </w:r>
          </w:p>
        </w:tc>
      </w:tr>
      <w:tr w:rsidR="00824B13" w:rsidTr="00A85370">
        <w:trPr>
          <w:trHeight w:val="720"/>
        </w:trPr>
        <w:tc>
          <w:tcPr>
            <w:tcW w:w="9350" w:type="dxa"/>
            <w:gridSpan w:val="2"/>
            <w:tcBorders>
              <w:top w:val="nil"/>
              <w:left w:val="nil"/>
              <w:bottom w:val="single" w:sz="4" w:space="0" w:color="auto"/>
              <w:right w:val="nil"/>
            </w:tcBorders>
          </w:tcPr>
          <w:p w:rsidR="00481BA5" w:rsidRDefault="00481BA5" w:rsidP="00481BA5">
            <w:pPr>
              <w:rPr>
                <w:i/>
                <w:sz w:val="24"/>
                <w:szCs w:val="24"/>
              </w:rPr>
            </w:pPr>
            <w:r w:rsidRPr="00025781">
              <w:rPr>
                <w:i/>
                <w:sz w:val="24"/>
                <w:szCs w:val="24"/>
              </w:rPr>
              <w:t xml:space="preserve">A quality online learning program values positive learner outcomes and takes a comprehensive, integrated approach to measuring and monitoring progress toward defined learning objectives. </w:t>
            </w:r>
          </w:p>
          <w:p w:rsidR="002826FE" w:rsidRPr="00481BA5" w:rsidRDefault="002826FE" w:rsidP="00481BA5">
            <w:pPr>
              <w:rPr>
                <w:i/>
                <w:sz w:val="24"/>
                <w:szCs w:val="24"/>
              </w:rPr>
            </w:pPr>
          </w:p>
          <w:p w:rsidR="00824B13" w:rsidRPr="00481BA5" w:rsidRDefault="00824B13" w:rsidP="00481BA5"/>
        </w:tc>
      </w:tr>
      <w:tr w:rsidR="00824B13" w:rsidTr="00A85370">
        <w:trPr>
          <w:trHeight w:val="720"/>
        </w:trPr>
        <w:tc>
          <w:tcPr>
            <w:tcW w:w="7740" w:type="dxa"/>
            <w:tcBorders>
              <w:top w:val="single" w:sz="4" w:space="0" w:color="auto"/>
            </w:tcBorders>
          </w:tcPr>
          <w:p w:rsidR="00824B13" w:rsidRPr="00481BA5" w:rsidRDefault="00481BA5" w:rsidP="00481BA5">
            <w:pPr>
              <w:rPr>
                <w:sz w:val="24"/>
                <w:szCs w:val="24"/>
              </w:rPr>
            </w:pPr>
            <w:r w:rsidRPr="00481BA5">
              <w:rPr>
                <w:b/>
                <w:sz w:val="24"/>
                <w:szCs w:val="24"/>
              </w:rPr>
              <w:t>K1</w:t>
            </w:r>
            <w:r w:rsidRPr="00840D98">
              <w:rPr>
                <w:sz w:val="24"/>
                <w:szCs w:val="24"/>
              </w:rPr>
              <w:t xml:space="preserve"> The program uses multiple methods to assess the degree to which stated learning goals are met.</w:t>
            </w:r>
          </w:p>
        </w:tc>
        <w:tc>
          <w:tcPr>
            <w:tcW w:w="1610" w:type="dxa"/>
            <w:tcBorders>
              <w:top w:val="single" w:sz="4" w:space="0" w:color="auto"/>
            </w:tcBorders>
          </w:tcPr>
          <w:p w:rsidR="00824B13" w:rsidRDefault="00824B13" w:rsidP="00A85370"/>
        </w:tc>
      </w:tr>
      <w:tr w:rsidR="00824B13" w:rsidTr="00A85370">
        <w:trPr>
          <w:trHeight w:val="720"/>
        </w:trPr>
        <w:tc>
          <w:tcPr>
            <w:tcW w:w="7740" w:type="dxa"/>
          </w:tcPr>
          <w:p w:rsidR="00824B13" w:rsidRPr="00481BA5" w:rsidRDefault="00481BA5" w:rsidP="00481BA5">
            <w:pPr>
              <w:rPr>
                <w:sz w:val="24"/>
                <w:szCs w:val="24"/>
              </w:rPr>
            </w:pPr>
            <w:r w:rsidRPr="00481BA5">
              <w:rPr>
                <w:b/>
                <w:sz w:val="24"/>
                <w:szCs w:val="24"/>
              </w:rPr>
              <w:t>K2</w:t>
            </w:r>
            <w:r w:rsidRPr="00840D98">
              <w:rPr>
                <w:sz w:val="24"/>
                <w:szCs w:val="24"/>
              </w:rPr>
              <w:t xml:space="preserve"> Formative assessments are included that provide data for targeted remediation or intervention when needed.</w:t>
            </w:r>
          </w:p>
        </w:tc>
        <w:tc>
          <w:tcPr>
            <w:tcW w:w="1610" w:type="dxa"/>
          </w:tcPr>
          <w:p w:rsidR="00824B13" w:rsidRDefault="00824B13" w:rsidP="00A85370"/>
        </w:tc>
      </w:tr>
      <w:tr w:rsidR="00824B13" w:rsidTr="00A85370">
        <w:trPr>
          <w:trHeight w:val="720"/>
        </w:trPr>
        <w:tc>
          <w:tcPr>
            <w:tcW w:w="7740" w:type="dxa"/>
          </w:tcPr>
          <w:p w:rsidR="00824B13" w:rsidRPr="00481BA5" w:rsidRDefault="00481BA5" w:rsidP="00481BA5">
            <w:pPr>
              <w:rPr>
                <w:sz w:val="24"/>
                <w:szCs w:val="24"/>
              </w:rPr>
            </w:pPr>
            <w:r w:rsidRPr="00481BA5">
              <w:rPr>
                <w:b/>
                <w:sz w:val="24"/>
                <w:szCs w:val="24"/>
              </w:rPr>
              <w:t>K3</w:t>
            </w:r>
            <w:r w:rsidRPr="00840D98">
              <w:rPr>
                <w:sz w:val="24"/>
                <w:szCs w:val="24"/>
              </w:rPr>
              <w:t xml:space="preserve"> Assessments are aligned to learning objectives.</w:t>
            </w:r>
          </w:p>
        </w:tc>
        <w:tc>
          <w:tcPr>
            <w:tcW w:w="1610" w:type="dxa"/>
          </w:tcPr>
          <w:p w:rsidR="00824B13" w:rsidRDefault="00824B13" w:rsidP="00A85370"/>
        </w:tc>
      </w:tr>
      <w:tr w:rsidR="00824B13" w:rsidTr="00A85370">
        <w:trPr>
          <w:trHeight w:val="720"/>
        </w:trPr>
        <w:tc>
          <w:tcPr>
            <w:tcW w:w="7740" w:type="dxa"/>
          </w:tcPr>
          <w:p w:rsidR="00824B13" w:rsidRPr="00481BA5" w:rsidRDefault="00481BA5" w:rsidP="00481BA5">
            <w:pPr>
              <w:rPr>
                <w:sz w:val="24"/>
                <w:szCs w:val="24"/>
              </w:rPr>
            </w:pPr>
            <w:r w:rsidRPr="00481BA5">
              <w:rPr>
                <w:b/>
                <w:sz w:val="24"/>
                <w:szCs w:val="24"/>
              </w:rPr>
              <w:t>K4</w:t>
            </w:r>
            <w:r w:rsidRPr="00840D98">
              <w:rPr>
                <w:sz w:val="24"/>
                <w:szCs w:val="24"/>
              </w:rPr>
              <w:t xml:space="preserve"> The program provides standards for timely, effective feedback as an integral role of assessment.</w:t>
            </w:r>
          </w:p>
        </w:tc>
        <w:tc>
          <w:tcPr>
            <w:tcW w:w="1610" w:type="dxa"/>
          </w:tcPr>
          <w:p w:rsidR="00824B13" w:rsidRDefault="00824B13" w:rsidP="00A85370"/>
        </w:tc>
      </w:tr>
      <w:tr w:rsidR="00824B13" w:rsidTr="00A85370">
        <w:trPr>
          <w:trHeight w:val="720"/>
        </w:trPr>
        <w:tc>
          <w:tcPr>
            <w:tcW w:w="9350" w:type="dxa"/>
            <w:gridSpan w:val="2"/>
          </w:tcPr>
          <w:p w:rsidR="00824B13" w:rsidRPr="00F27445" w:rsidRDefault="00824B13" w:rsidP="00A85370">
            <w:pPr>
              <w:rPr>
                <w:b/>
                <w:sz w:val="24"/>
                <w:szCs w:val="24"/>
              </w:rPr>
            </w:pPr>
            <w:r w:rsidRPr="00F27445">
              <w:rPr>
                <w:b/>
                <w:sz w:val="24"/>
                <w:szCs w:val="24"/>
              </w:rPr>
              <w:t>Provide comments/</w:t>
            </w:r>
            <w:r>
              <w:rPr>
                <w:b/>
                <w:sz w:val="24"/>
                <w:szCs w:val="24"/>
              </w:rPr>
              <w:t>evidence to support the ratings:</w:t>
            </w:r>
          </w:p>
          <w:p w:rsidR="00824B13" w:rsidRDefault="00824B13" w:rsidP="00A85370"/>
          <w:p w:rsidR="00824B13" w:rsidRDefault="00824B13" w:rsidP="00A85370"/>
          <w:p w:rsidR="00824B13" w:rsidRDefault="00824B13" w:rsidP="00A85370"/>
          <w:p w:rsidR="00824B13" w:rsidRDefault="00824B13" w:rsidP="00A85370"/>
          <w:p w:rsidR="00824B13" w:rsidRDefault="00824B13" w:rsidP="00A85370"/>
          <w:p w:rsidR="00824B13" w:rsidRDefault="00824B13" w:rsidP="00A85370"/>
        </w:tc>
      </w:tr>
    </w:tbl>
    <w:p w:rsidR="00824B13" w:rsidRDefault="00824B13" w:rsidP="000D1817"/>
    <w:p w:rsidR="0039466A" w:rsidRDefault="0039466A" w:rsidP="000D1817"/>
    <w:tbl>
      <w:tblPr>
        <w:tblStyle w:val="TableGrid"/>
        <w:tblW w:w="0" w:type="auto"/>
        <w:tblLook w:val="04A0" w:firstRow="1" w:lastRow="0" w:firstColumn="1" w:lastColumn="0" w:noHBand="0" w:noVBand="1"/>
      </w:tblPr>
      <w:tblGrid>
        <w:gridCol w:w="7740"/>
        <w:gridCol w:w="1610"/>
      </w:tblGrid>
      <w:tr w:rsidR="0039466A" w:rsidTr="002826FE">
        <w:trPr>
          <w:trHeight w:val="432"/>
        </w:trPr>
        <w:tc>
          <w:tcPr>
            <w:tcW w:w="9350" w:type="dxa"/>
            <w:gridSpan w:val="2"/>
            <w:tcBorders>
              <w:top w:val="nil"/>
              <w:left w:val="nil"/>
              <w:bottom w:val="nil"/>
              <w:right w:val="nil"/>
            </w:tcBorders>
          </w:tcPr>
          <w:p w:rsidR="0039466A" w:rsidRPr="00481BA5" w:rsidRDefault="00481BA5" w:rsidP="00481BA5">
            <w:pPr>
              <w:rPr>
                <w:b/>
                <w:sz w:val="24"/>
                <w:szCs w:val="24"/>
              </w:rPr>
            </w:pPr>
            <w:r w:rsidRPr="00025781">
              <w:rPr>
                <w:b/>
                <w:sz w:val="24"/>
                <w:szCs w:val="24"/>
              </w:rPr>
              <w:t>STANDARD L: FACULTY AND STAFF SUPPORT</w:t>
            </w:r>
          </w:p>
        </w:tc>
      </w:tr>
      <w:tr w:rsidR="0039466A" w:rsidTr="00A85370">
        <w:trPr>
          <w:trHeight w:val="720"/>
        </w:trPr>
        <w:tc>
          <w:tcPr>
            <w:tcW w:w="9350" w:type="dxa"/>
            <w:gridSpan w:val="2"/>
            <w:tcBorders>
              <w:top w:val="nil"/>
              <w:left w:val="nil"/>
              <w:bottom w:val="single" w:sz="4" w:space="0" w:color="auto"/>
              <w:right w:val="nil"/>
            </w:tcBorders>
          </w:tcPr>
          <w:p w:rsidR="0039466A" w:rsidRDefault="00481BA5" w:rsidP="00481BA5">
            <w:pPr>
              <w:rPr>
                <w:i/>
                <w:sz w:val="24"/>
                <w:szCs w:val="24"/>
              </w:rPr>
            </w:pPr>
            <w:r w:rsidRPr="00025781">
              <w:rPr>
                <w:i/>
                <w:sz w:val="24"/>
                <w:szCs w:val="24"/>
              </w:rPr>
              <w:t>A quality online program supports faculty and staff by providing mentoring, technical assistance, and timely professional development.</w:t>
            </w:r>
          </w:p>
          <w:p w:rsidR="002826FE" w:rsidRDefault="002826FE" w:rsidP="00481BA5">
            <w:pPr>
              <w:rPr>
                <w:i/>
                <w:sz w:val="24"/>
                <w:szCs w:val="24"/>
              </w:rPr>
            </w:pPr>
          </w:p>
          <w:p w:rsidR="00481BA5" w:rsidRPr="00481BA5" w:rsidRDefault="00481BA5" w:rsidP="00481BA5">
            <w:pPr>
              <w:rPr>
                <w:i/>
                <w:sz w:val="24"/>
                <w:szCs w:val="24"/>
              </w:rPr>
            </w:pPr>
          </w:p>
        </w:tc>
      </w:tr>
      <w:tr w:rsidR="0039466A" w:rsidTr="00A85370">
        <w:trPr>
          <w:trHeight w:val="720"/>
        </w:trPr>
        <w:tc>
          <w:tcPr>
            <w:tcW w:w="7740" w:type="dxa"/>
            <w:tcBorders>
              <w:top w:val="single" w:sz="4" w:space="0" w:color="auto"/>
            </w:tcBorders>
          </w:tcPr>
          <w:p w:rsidR="0039466A" w:rsidRPr="00481BA5" w:rsidRDefault="00481BA5" w:rsidP="00481BA5">
            <w:pPr>
              <w:rPr>
                <w:sz w:val="24"/>
                <w:szCs w:val="24"/>
              </w:rPr>
            </w:pPr>
            <w:r w:rsidRPr="00481BA5">
              <w:rPr>
                <w:b/>
                <w:sz w:val="24"/>
                <w:szCs w:val="24"/>
              </w:rPr>
              <w:t>L1</w:t>
            </w:r>
            <w:r w:rsidRPr="00840D98">
              <w:rPr>
                <w:sz w:val="24"/>
                <w:szCs w:val="24"/>
              </w:rPr>
              <w:t xml:space="preserve"> The program provides and encourages participation in induction and mentoring programs. </w:t>
            </w:r>
          </w:p>
        </w:tc>
        <w:tc>
          <w:tcPr>
            <w:tcW w:w="1610" w:type="dxa"/>
            <w:tcBorders>
              <w:top w:val="single" w:sz="4" w:space="0" w:color="auto"/>
            </w:tcBorders>
          </w:tcPr>
          <w:p w:rsidR="0039466A" w:rsidRDefault="0039466A" w:rsidP="00A85370"/>
        </w:tc>
      </w:tr>
      <w:tr w:rsidR="0039466A" w:rsidTr="00A85370">
        <w:trPr>
          <w:trHeight w:val="720"/>
        </w:trPr>
        <w:tc>
          <w:tcPr>
            <w:tcW w:w="7740" w:type="dxa"/>
          </w:tcPr>
          <w:p w:rsidR="0039466A" w:rsidRPr="00481BA5" w:rsidRDefault="00481BA5" w:rsidP="00481BA5">
            <w:pPr>
              <w:rPr>
                <w:sz w:val="24"/>
                <w:szCs w:val="24"/>
              </w:rPr>
            </w:pPr>
            <w:r w:rsidRPr="00481BA5">
              <w:rPr>
                <w:b/>
                <w:sz w:val="24"/>
                <w:szCs w:val="24"/>
              </w:rPr>
              <w:t>L2</w:t>
            </w:r>
            <w:r w:rsidRPr="00840D98">
              <w:rPr>
                <w:sz w:val="24"/>
                <w:szCs w:val="24"/>
              </w:rPr>
              <w:t xml:space="preserve"> Teachers are provided regular feedback regarding their performance and student achievement/progress. </w:t>
            </w:r>
          </w:p>
        </w:tc>
        <w:tc>
          <w:tcPr>
            <w:tcW w:w="1610" w:type="dxa"/>
          </w:tcPr>
          <w:p w:rsidR="0039466A" w:rsidRDefault="0039466A" w:rsidP="00A85370"/>
        </w:tc>
      </w:tr>
      <w:tr w:rsidR="0039466A" w:rsidTr="00A85370">
        <w:trPr>
          <w:trHeight w:val="720"/>
        </w:trPr>
        <w:tc>
          <w:tcPr>
            <w:tcW w:w="7740" w:type="dxa"/>
          </w:tcPr>
          <w:p w:rsidR="0039466A" w:rsidRPr="00481BA5" w:rsidRDefault="00481BA5" w:rsidP="00481BA5">
            <w:pPr>
              <w:rPr>
                <w:sz w:val="24"/>
                <w:szCs w:val="24"/>
              </w:rPr>
            </w:pPr>
            <w:r w:rsidRPr="00481BA5">
              <w:rPr>
                <w:b/>
                <w:sz w:val="24"/>
                <w:szCs w:val="24"/>
              </w:rPr>
              <w:t>L3</w:t>
            </w:r>
            <w:r w:rsidRPr="00840D98">
              <w:rPr>
                <w:sz w:val="24"/>
                <w:szCs w:val="24"/>
              </w:rPr>
              <w:t xml:space="preserve"> The program provides a wide variety of professional development opportunities to faculty and staff, which are aligned to the National Standards for Quality Online Teaching.</w:t>
            </w:r>
          </w:p>
        </w:tc>
        <w:tc>
          <w:tcPr>
            <w:tcW w:w="1610" w:type="dxa"/>
          </w:tcPr>
          <w:p w:rsidR="0039466A" w:rsidRDefault="0039466A" w:rsidP="00A85370"/>
        </w:tc>
      </w:tr>
      <w:tr w:rsidR="0039466A" w:rsidTr="00A85370">
        <w:trPr>
          <w:trHeight w:val="720"/>
        </w:trPr>
        <w:tc>
          <w:tcPr>
            <w:tcW w:w="7740" w:type="dxa"/>
          </w:tcPr>
          <w:p w:rsidR="0039466A" w:rsidRPr="00481BA5" w:rsidRDefault="00481BA5" w:rsidP="00481BA5">
            <w:pPr>
              <w:rPr>
                <w:sz w:val="24"/>
                <w:szCs w:val="24"/>
              </w:rPr>
            </w:pPr>
            <w:r w:rsidRPr="00481BA5">
              <w:rPr>
                <w:b/>
                <w:sz w:val="24"/>
                <w:szCs w:val="24"/>
              </w:rPr>
              <w:t>L4</w:t>
            </w:r>
            <w:r w:rsidRPr="00840D98">
              <w:rPr>
                <w:sz w:val="24"/>
                <w:szCs w:val="24"/>
              </w:rPr>
              <w:t xml:space="preserve"> The program provides professional development opportunities to guidance staff focused on student needs unique to online learning and the network of services available to support online learning. </w:t>
            </w:r>
          </w:p>
        </w:tc>
        <w:tc>
          <w:tcPr>
            <w:tcW w:w="1610" w:type="dxa"/>
          </w:tcPr>
          <w:p w:rsidR="0039466A" w:rsidRDefault="0039466A" w:rsidP="00A85370"/>
        </w:tc>
      </w:tr>
      <w:tr w:rsidR="0039466A" w:rsidTr="00A85370">
        <w:trPr>
          <w:trHeight w:val="720"/>
        </w:trPr>
        <w:tc>
          <w:tcPr>
            <w:tcW w:w="7740" w:type="dxa"/>
          </w:tcPr>
          <w:p w:rsidR="0039466A" w:rsidRPr="00481BA5" w:rsidRDefault="00481BA5" w:rsidP="00481BA5">
            <w:pPr>
              <w:rPr>
                <w:sz w:val="24"/>
                <w:szCs w:val="24"/>
              </w:rPr>
            </w:pPr>
            <w:r w:rsidRPr="00481BA5">
              <w:rPr>
                <w:b/>
                <w:sz w:val="24"/>
                <w:szCs w:val="24"/>
              </w:rPr>
              <w:lastRenderedPageBreak/>
              <w:t>L5</w:t>
            </w:r>
            <w:r w:rsidRPr="00840D98">
              <w:rPr>
                <w:sz w:val="24"/>
                <w:szCs w:val="24"/>
              </w:rPr>
              <w:t xml:space="preserve"> The program provides teachers and staff with timely and effective technical support.</w:t>
            </w:r>
          </w:p>
        </w:tc>
        <w:tc>
          <w:tcPr>
            <w:tcW w:w="1610" w:type="dxa"/>
          </w:tcPr>
          <w:p w:rsidR="0039466A" w:rsidRDefault="0039466A" w:rsidP="00A85370"/>
        </w:tc>
      </w:tr>
      <w:tr w:rsidR="0039466A" w:rsidTr="00A85370">
        <w:trPr>
          <w:trHeight w:val="720"/>
        </w:trPr>
        <w:tc>
          <w:tcPr>
            <w:tcW w:w="9350" w:type="dxa"/>
            <w:gridSpan w:val="2"/>
          </w:tcPr>
          <w:p w:rsidR="0039466A" w:rsidRPr="00F27445" w:rsidRDefault="0039466A" w:rsidP="00A85370">
            <w:pPr>
              <w:rPr>
                <w:b/>
                <w:sz w:val="24"/>
                <w:szCs w:val="24"/>
              </w:rPr>
            </w:pPr>
            <w:r w:rsidRPr="00F27445">
              <w:rPr>
                <w:b/>
                <w:sz w:val="24"/>
                <w:szCs w:val="24"/>
              </w:rPr>
              <w:t>Provide comments/</w:t>
            </w:r>
            <w:r>
              <w:rPr>
                <w:b/>
                <w:sz w:val="24"/>
                <w:szCs w:val="24"/>
              </w:rPr>
              <w:t>evidence to support the ratings:</w:t>
            </w:r>
          </w:p>
          <w:p w:rsidR="0039466A" w:rsidRDefault="0039466A" w:rsidP="00A85370"/>
          <w:p w:rsidR="0039466A" w:rsidRDefault="0039466A" w:rsidP="00A85370"/>
          <w:p w:rsidR="0039466A" w:rsidRDefault="0039466A" w:rsidP="00A85370"/>
          <w:p w:rsidR="0039466A" w:rsidRDefault="0039466A" w:rsidP="00A85370"/>
          <w:p w:rsidR="0039466A" w:rsidRDefault="0039466A" w:rsidP="00A85370"/>
          <w:p w:rsidR="0039466A" w:rsidRDefault="0039466A" w:rsidP="00A85370"/>
        </w:tc>
      </w:tr>
    </w:tbl>
    <w:p w:rsidR="0039466A" w:rsidRDefault="0039466A" w:rsidP="000D1817"/>
    <w:p w:rsidR="0039466A" w:rsidRDefault="0039466A" w:rsidP="000D1817"/>
    <w:tbl>
      <w:tblPr>
        <w:tblStyle w:val="TableGrid"/>
        <w:tblW w:w="0" w:type="auto"/>
        <w:tblLook w:val="04A0" w:firstRow="1" w:lastRow="0" w:firstColumn="1" w:lastColumn="0" w:noHBand="0" w:noVBand="1"/>
      </w:tblPr>
      <w:tblGrid>
        <w:gridCol w:w="7740"/>
        <w:gridCol w:w="1610"/>
      </w:tblGrid>
      <w:tr w:rsidR="0039466A" w:rsidTr="002826FE">
        <w:trPr>
          <w:trHeight w:val="432"/>
        </w:trPr>
        <w:tc>
          <w:tcPr>
            <w:tcW w:w="9350" w:type="dxa"/>
            <w:gridSpan w:val="2"/>
            <w:tcBorders>
              <w:top w:val="nil"/>
              <w:left w:val="nil"/>
              <w:bottom w:val="nil"/>
              <w:right w:val="nil"/>
            </w:tcBorders>
          </w:tcPr>
          <w:p w:rsidR="0039466A" w:rsidRPr="002826FE" w:rsidRDefault="002826FE" w:rsidP="002826FE">
            <w:pPr>
              <w:rPr>
                <w:b/>
                <w:sz w:val="24"/>
                <w:szCs w:val="24"/>
              </w:rPr>
            </w:pPr>
            <w:r w:rsidRPr="00025781">
              <w:rPr>
                <w:b/>
                <w:sz w:val="24"/>
                <w:szCs w:val="24"/>
              </w:rPr>
              <w:t xml:space="preserve">STANDARD M: LEARNER AND PARENT/GUARDIAN SUPPORT </w:t>
            </w:r>
          </w:p>
        </w:tc>
      </w:tr>
      <w:tr w:rsidR="0039466A" w:rsidTr="00A85370">
        <w:trPr>
          <w:trHeight w:val="720"/>
        </w:trPr>
        <w:tc>
          <w:tcPr>
            <w:tcW w:w="9350" w:type="dxa"/>
            <w:gridSpan w:val="2"/>
            <w:tcBorders>
              <w:top w:val="nil"/>
              <w:left w:val="nil"/>
              <w:bottom w:val="single" w:sz="4" w:space="0" w:color="auto"/>
              <w:right w:val="nil"/>
            </w:tcBorders>
          </w:tcPr>
          <w:p w:rsidR="0039466A" w:rsidRDefault="002826FE" w:rsidP="002826FE">
            <w:pPr>
              <w:rPr>
                <w:i/>
                <w:sz w:val="24"/>
                <w:szCs w:val="24"/>
              </w:rPr>
            </w:pPr>
            <w:r w:rsidRPr="00025781">
              <w:rPr>
                <w:i/>
                <w:sz w:val="24"/>
                <w:szCs w:val="24"/>
              </w:rPr>
              <w:t xml:space="preserve">A quality online program provides learner and parent/guardian support services to address the various needs of learners at different levels within the organization. The levels of support are appropriate and adequate for learner success. </w:t>
            </w:r>
          </w:p>
          <w:p w:rsidR="002826FE" w:rsidRDefault="002826FE" w:rsidP="002826FE">
            <w:pPr>
              <w:rPr>
                <w:i/>
                <w:sz w:val="24"/>
                <w:szCs w:val="24"/>
              </w:rPr>
            </w:pPr>
          </w:p>
          <w:p w:rsidR="002826FE" w:rsidRPr="002826FE" w:rsidRDefault="002826FE" w:rsidP="002826FE">
            <w:pPr>
              <w:rPr>
                <w:i/>
                <w:sz w:val="24"/>
                <w:szCs w:val="24"/>
              </w:rPr>
            </w:pPr>
          </w:p>
        </w:tc>
      </w:tr>
      <w:tr w:rsidR="0039466A" w:rsidTr="00A85370">
        <w:trPr>
          <w:trHeight w:val="720"/>
        </w:trPr>
        <w:tc>
          <w:tcPr>
            <w:tcW w:w="7740" w:type="dxa"/>
            <w:tcBorders>
              <w:top w:val="single" w:sz="4" w:space="0" w:color="auto"/>
            </w:tcBorders>
          </w:tcPr>
          <w:p w:rsidR="0039466A" w:rsidRPr="002826FE" w:rsidRDefault="002826FE" w:rsidP="002826FE">
            <w:pPr>
              <w:rPr>
                <w:sz w:val="24"/>
                <w:szCs w:val="24"/>
              </w:rPr>
            </w:pPr>
            <w:r w:rsidRPr="00840D98">
              <w:rPr>
                <w:sz w:val="24"/>
                <w:szCs w:val="24"/>
              </w:rPr>
              <w:t>M1 Learners are provided with an orientation to online learning technologies and successful online learning practices.</w:t>
            </w:r>
          </w:p>
        </w:tc>
        <w:tc>
          <w:tcPr>
            <w:tcW w:w="1610" w:type="dxa"/>
            <w:tcBorders>
              <w:top w:val="single" w:sz="4" w:space="0" w:color="auto"/>
            </w:tcBorders>
          </w:tcPr>
          <w:p w:rsidR="0039466A" w:rsidRDefault="0039466A" w:rsidP="00A85370"/>
        </w:tc>
      </w:tr>
      <w:tr w:rsidR="0039466A" w:rsidTr="00A85370">
        <w:trPr>
          <w:trHeight w:val="720"/>
        </w:trPr>
        <w:tc>
          <w:tcPr>
            <w:tcW w:w="7740" w:type="dxa"/>
          </w:tcPr>
          <w:p w:rsidR="0039466A" w:rsidRPr="002826FE" w:rsidRDefault="002826FE" w:rsidP="002826FE">
            <w:pPr>
              <w:rPr>
                <w:sz w:val="24"/>
                <w:szCs w:val="24"/>
              </w:rPr>
            </w:pPr>
            <w:r w:rsidRPr="00840D98">
              <w:rPr>
                <w:sz w:val="24"/>
                <w:szCs w:val="24"/>
              </w:rPr>
              <w:t>M2 The program provides academic services and academic advising to address learners’ academic and developmental needs.</w:t>
            </w:r>
          </w:p>
        </w:tc>
        <w:tc>
          <w:tcPr>
            <w:tcW w:w="1610" w:type="dxa"/>
          </w:tcPr>
          <w:p w:rsidR="0039466A" w:rsidRDefault="0039466A" w:rsidP="00A85370"/>
        </w:tc>
      </w:tr>
      <w:tr w:rsidR="0039466A" w:rsidTr="00A85370">
        <w:trPr>
          <w:trHeight w:val="720"/>
        </w:trPr>
        <w:tc>
          <w:tcPr>
            <w:tcW w:w="7740" w:type="dxa"/>
          </w:tcPr>
          <w:p w:rsidR="0039466A" w:rsidRPr="002826FE" w:rsidRDefault="002826FE" w:rsidP="002826FE">
            <w:pPr>
              <w:rPr>
                <w:sz w:val="24"/>
                <w:szCs w:val="24"/>
              </w:rPr>
            </w:pPr>
            <w:r w:rsidRPr="00840D98">
              <w:rPr>
                <w:sz w:val="24"/>
                <w:szCs w:val="24"/>
              </w:rPr>
              <w:t xml:space="preserve">M3 The program provides accessibility support services that comply with special education policies and procedures. </w:t>
            </w:r>
          </w:p>
        </w:tc>
        <w:tc>
          <w:tcPr>
            <w:tcW w:w="1610" w:type="dxa"/>
          </w:tcPr>
          <w:p w:rsidR="0039466A" w:rsidRDefault="0039466A" w:rsidP="00A85370"/>
        </w:tc>
      </w:tr>
      <w:tr w:rsidR="002826FE" w:rsidTr="00A85370">
        <w:trPr>
          <w:trHeight w:val="720"/>
        </w:trPr>
        <w:tc>
          <w:tcPr>
            <w:tcW w:w="7740" w:type="dxa"/>
          </w:tcPr>
          <w:p w:rsidR="002826FE" w:rsidRPr="002826FE" w:rsidRDefault="002826FE" w:rsidP="002826FE">
            <w:pPr>
              <w:rPr>
                <w:sz w:val="24"/>
                <w:szCs w:val="24"/>
              </w:rPr>
            </w:pPr>
            <w:r w:rsidRPr="00840D98">
              <w:rPr>
                <w:sz w:val="24"/>
                <w:szCs w:val="24"/>
              </w:rPr>
              <w:t>M4 The program provides access to the learning management system(s), as well as all appropriate learning and assessment content.</w:t>
            </w:r>
          </w:p>
        </w:tc>
        <w:tc>
          <w:tcPr>
            <w:tcW w:w="1610" w:type="dxa"/>
          </w:tcPr>
          <w:p w:rsidR="002826FE" w:rsidRDefault="002826FE" w:rsidP="00A85370"/>
        </w:tc>
      </w:tr>
      <w:tr w:rsidR="002826FE" w:rsidTr="00A85370">
        <w:trPr>
          <w:trHeight w:val="720"/>
        </w:trPr>
        <w:tc>
          <w:tcPr>
            <w:tcW w:w="7740" w:type="dxa"/>
          </w:tcPr>
          <w:p w:rsidR="002826FE" w:rsidRPr="002826FE" w:rsidRDefault="002826FE" w:rsidP="002826FE">
            <w:pPr>
              <w:rPr>
                <w:sz w:val="24"/>
                <w:szCs w:val="24"/>
              </w:rPr>
            </w:pPr>
            <w:r w:rsidRPr="00840D98">
              <w:rPr>
                <w:sz w:val="24"/>
                <w:szCs w:val="24"/>
              </w:rPr>
              <w:t>M5 The program establishes standards for teacher communications with learners and parents/guardians.</w:t>
            </w:r>
          </w:p>
        </w:tc>
        <w:tc>
          <w:tcPr>
            <w:tcW w:w="1610" w:type="dxa"/>
          </w:tcPr>
          <w:p w:rsidR="002826FE" w:rsidRDefault="002826FE" w:rsidP="00A85370"/>
        </w:tc>
      </w:tr>
      <w:tr w:rsidR="0039466A" w:rsidTr="00A85370">
        <w:trPr>
          <w:trHeight w:val="720"/>
        </w:trPr>
        <w:tc>
          <w:tcPr>
            <w:tcW w:w="7740" w:type="dxa"/>
          </w:tcPr>
          <w:p w:rsidR="0039466A" w:rsidRPr="002826FE" w:rsidRDefault="002826FE" w:rsidP="002826FE">
            <w:pPr>
              <w:rPr>
                <w:sz w:val="24"/>
                <w:szCs w:val="24"/>
              </w:rPr>
            </w:pPr>
            <w:r w:rsidRPr="00840D98">
              <w:rPr>
                <w:sz w:val="24"/>
                <w:szCs w:val="24"/>
              </w:rPr>
              <w:t>M6 The program establishes standards for timely, effective technical support for learners.</w:t>
            </w:r>
          </w:p>
        </w:tc>
        <w:tc>
          <w:tcPr>
            <w:tcW w:w="1610" w:type="dxa"/>
          </w:tcPr>
          <w:p w:rsidR="0039466A" w:rsidRDefault="0039466A" w:rsidP="00A85370"/>
        </w:tc>
      </w:tr>
      <w:tr w:rsidR="0039466A" w:rsidTr="00A85370">
        <w:trPr>
          <w:trHeight w:val="720"/>
        </w:trPr>
        <w:tc>
          <w:tcPr>
            <w:tcW w:w="7740" w:type="dxa"/>
          </w:tcPr>
          <w:p w:rsidR="0039466A" w:rsidRPr="002826FE" w:rsidRDefault="002826FE" w:rsidP="002826FE">
            <w:pPr>
              <w:rPr>
                <w:sz w:val="24"/>
                <w:szCs w:val="24"/>
              </w:rPr>
            </w:pPr>
            <w:r w:rsidRPr="00840D98">
              <w:rPr>
                <w:sz w:val="24"/>
                <w:szCs w:val="24"/>
              </w:rPr>
              <w:t>M7 The program has guidance services and academic advising to support learners and parents/guardians to ensure the success of the online program from the decision-making process through the renewal process or graduation for all educational goals to be met.</w:t>
            </w:r>
          </w:p>
        </w:tc>
        <w:tc>
          <w:tcPr>
            <w:tcW w:w="1610" w:type="dxa"/>
          </w:tcPr>
          <w:p w:rsidR="0039466A" w:rsidRDefault="0039466A" w:rsidP="00A85370"/>
        </w:tc>
      </w:tr>
      <w:tr w:rsidR="0039466A" w:rsidTr="00A85370">
        <w:trPr>
          <w:trHeight w:val="720"/>
        </w:trPr>
        <w:tc>
          <w:tcPr>
            <w:tcW w:w="9350" w:type="dxa"/>
            <w:gridSpan w:val="2"/>
          </w:tcPr>
          <w:p w:rsidR="0039466A" w:rsidRPr="00F27445" w:rsidRDefault="0039466A" w:rsidP="00A85370">
            <w:pPr>
              <w:rPr>
                <w:b/>
                <w:sz w:val="24"/>
                <w:szCs w:val="24"/>
              </w:rPr>
            </w:pPr>
            <w:r w:rsidRPr="00F27445">
              <w:rPr>
                <w:b/>
                <w:sz w:val="24"/>
                <w:szCs w:val="24"/>
              </w:rPr>
              <w:t>Provide comments/</w:t>
            </w:r>
            <w:r>
              <w:rPr>
                <w:b/>
                <w:sz w:val="24"/>
                <w:szCs w:val="24"/>
              </w:rPr>
              <w:t>evidence to support the ratings:</w:t>
            </w:r>
          </w:p>
          <w:p w:rsidR="0039466A" w:rsidRDefault="0039466A" w:rsidP="00A85370"/>
          <w:p w:rsidR="0039466A" w:rsidRDefault="0039466A" w:rsidP="00A85370"/>
          <w:p w:rsidR="0039466A" w:rsidRDefault="0039466A" w:rsidP="00A85370"/>
          <w:p w:rsidR="0039466A" w:rsidRDefault="0039466A" w:rsidP="00A85370"/>
          <w:p w:rsidR="0039466A" w:rsidRDefault="0039466A" w:rsidP="00A85370"/>
          <w:p w:rsidR="0039466A" w:rsidRDefault="0039466A" w:rsidP="00A85370"/>
        </w:tc>
      </w:tr>
    </w:tbl>
    <w:p w:rsidR="0039466A" w:rsidRDefault="0039466A" w:rsidP="000D1817"/>
    <w:p w:rsidR="0039466A" w:rsidRDefault="0039466A" w:rsidP="000D1817"/>
    <w:tbl>
      <w:tblPr>
        <w:tblStyle w:val="TableGrid"/>
        <w:tblW w:w="0" w:type="auto"/>
        <w:tblLook w:val="04A0" w:firstRow="1" w:lastRow="0" w:firstColumn="1" w:lastColumn="0" w:noHBand="0" w:noVBand="1"/>
      </w:tblPr>
      <w:tblGrid>
        <w:gridCol w:w="7740"/>
        <w:gridCol w:w="1610"/>
      </w:tblGrid>
      <w:tr w:rsidR="0039466A" w:rsidTr="002826FE">
        <w:trPr>
          <w:trHeight w:val="432"/>
        </w:trPr>
        <w:tc>
          <w:tcPr>
            <w:tcW w:w="9350" w:type="dxa"/>
            <w:gridSpan w:val="2"/>
            <w:tcBorders>
              <w:top w:val="nil"/>
              <w:left w:val="nil"/>
              <w:bottom w:val="nil"/>
              <w:right w:val="nil"/>
            </w:tcBorders>
          </w:tcPr>
          <w:p w:rsidR="0039466A" w:rsidRPr="002826FE" w:rsidRDefault="002826FE" w:rsidP="002826FE">
            <w:pPr>
              <w:rPr>
                <w:b/>
                <w:sz w:val="24"/>
                <w:szCs w:val="24"/>
              </w:rPr>
            </w:pPr>
            <w:r w:rsidRPr="00025781">
              <w:rPr>
                <w:b/>
                <w:sz w:val="24"/>
                <w:szCs w:val="24"/>
              </w:rPr>
              <w:t>STANDARD N: PROGRAM EVALUATION</w:t>
            </w:r>
          </w:p>
        </w:tc>
      </w:tr>
      <w:tr w:rsidR="0039466A" w:rsidTr="00A85370">
        <w:trPr>
          <w:trHeight w:val="720"/>
        </w:trPr>
        <w:tc>
          <w:tcPr>
            <w:tcW w:w="9350" w:type="dxa"/>
            <w:gridSpan w:val="2"/>
            <w:tcBorders>
              <w:top w:val="nil"/>
              <w:left w:val="nil"/>
              <w:bottom w:val="single" w:sz="4" w:space="0" w:color="auto"/>
              <w:right w:val="nil"/>
            </w:tcBorders>
          </w:tcPr>
          <w:p w:rsidR="0039466A" w:rsidRDefault="002826FE" w:rsidP="002826FE">
            <w:pPr>
              <w:rPr>
                <w:i/>
                <w:sz w:val="24"/>
                <w:szCs w:val="24"/>
              </w:rPr>
            </w:pPr>
            <w:r w:rsidRPr="00AB4809">
              <w:rPr>
                <w:i/>
                <w:sz w:val="24"/>
                <w:szCs w:val="24"/>
              </w:rPr>
              <w:t>A quality online program recognizes the value of program evaluation. Program evaluation is both internal and external and informs all processes that affect teaching and learning. Internal evaluations often are more informal in nature and may provide immediate feedback on a targeted area of inquiry. External program evaluations typically look at the entire program from an objective perspective that will bring additional credibility to the results.</w:t>
            </w:r>
          </w:p>
          <w:p w:rsidR="002826FE" w:rsidRDefault="002826FE" w:rsidP="002826FE">
            <w:pPr>
              <w:rPr>
                <w:i/>
                <w:sz w:val="24"/>
                <w:szCs w:val="24"/>
              </w:rPr>
            </w:pPr>
          </w:p>
          <w:p w:rsidR="002826FE" w:rsidRPr="002826FE" w:rsidRDefault="002826FE" w:rsidP="002826FE">
            <w:pPr>
              <w:rPr>
                <w:i/>
                <w:sz w:val="24"/>
                <w:szCs w:val="24"/>
              </w:rPr>
            </w:pPr>
          </w:p>
        </w:tc>
      </w:tr>
      <w:tr w:rsidR="0039466A" w:rsidTr="00A85370">
        <w:trPr>
          <w:trHeight w:val="720"/>
        </w:trPr>
        <w:tc>
          <w:tcPr>
            <w:tcW w:w="7740" w:type="dxa"/>
            <w:tcBorders>
              <w:top w:val="single" w:sz="4" w:space="0" w:color="auto"/>
            </w:tcBorders>
          </w:tcPr>
          <w:p w:rsidR="0039466A" w:rsidRPr="002826FE" w:rsidRDefault="002826FE" w:rsidP="002826FE">
            <w:pPr>
              <w:rPr>
                <w:sz w:val="24"/>
                <w:szCs w:val="24"/>
              </w:rPr>
            </w:pPr>
            <w:r w:rsidRPr="002826FE">
              <w:rPr>
                <w:b/>
                <w:sz w:val="24"/>
                <w:szCs w:val="24"/>
              </w:rPr>
              <w:t>N1</w:t>
            </w:r>
            <w:r w:rsidRPr="00840D98">
              <w:rPr>
                <w:sz w:val="24"/>
                <w:szCs w:val="24"/>
              </w:rPr>
              <w:t xml:space="preserve"> Ongoing internal evaluations are conducted to regularly collect and analyze data based on national, state, and/or program metrics.</w:t>
            </w:r>
          </w:p>
        </w:tc>
        <w:tc>
          <w:tcPr>
            <w:tcW w:w="1610" w:type="dxa"/>
            <w:tcBorders>
              <w:top w:val="single" w:sz="4" w:space="0" w:color="auto"/>
            </w:tcBorders>
          </w:tcPr>
          <w:p w:rsidR="0039466A" w:rsidRDefault="0039466A" w:rsidP="00A85370"/>
        </w:tc>
      </w:tr>
      <w:tr w:rsidR="0039466A" w:rsidTr="00A85370">
        <w:trPr>
          <w:trHeight w:val="720"/>
        </w:trPr>
        <w:tc>
          <w:tcPr>
            <w:tcW w:w="7740" w:type="dxa"/>
          </w:tcPr>
          <w:p w:rsidR="0039466A" w:rsidRPr="002826FE" w:rsidRDefault="002826FE" w:rsidP="002826FE">
            <w:pPr>
              <w:rPr>
                <w:sz w:val="24"/>
                <w:szCs w:val="24"/>
              </w:rPr>
            </w:pPr>
            <w:r w:rsidRPr="002826FE">
              <w:rPr>
                <w:b/>
                <w:sz w:val="24"/>
                <w:szCs w:val="24"/>
              </w:rPr>
              <w:t>N2</w:t>
            </w:r>
            <w:r w:rsidRPr="00840D98">
              <w:rPr>
                <w:sz w:val="24"/>
                <w:szCs w:val="24"/>
              </w:rPr>
              <w:t xml:space="preserve"> Ongoing internal evaluations are conducted using valid and reliable measures to evaluate learner success and to drive instructional and management decision-making.</w:t>
            </w:r>
          </w:p>
        </w:tc>
        <w:tc>
          <w:tcPr>
            <w:tcW w:w="1610" w:type="dxa"/>
          </w:tcPr>
          <w:p w:rsidR="0039466A" w:rsidRDefault="0039466A" w:rsidP="00A85370"/>
        </w:tc>
      </w:tr>
      <w:tr w:rsidR="0039466A" w:rsidTr="00A85370">
        <w:trPr>
          <w:trHeight w:val="720"/>
        </w:trPr>
        <w:tc>
          <w:tcPr>
            <w:tcW w:w="7740" w:type="dxa"/>
          </w:tcPr>
          <w:p w:rsidR="0039466A" w:rsidRPr="002826FE" w:rsidRDefault="002826FE" w:rsidP="002826FE">
            <w:pPr>
              <w:rPr>
                <w:sz w:val="24"/>
                <w:szCs w:val="24"/>
              </w:rPr>
            </w:pPr>
            <w:r w:rsidRPr="002826FE">
              <w:rPr>
                <w:b/>
                <w:sz w:val="24"/>
                <w:szCs w:val="24"/>
              </w:rPr>
              <w:t>N3</w:t>
            </w:r>
            <w:r w:rsidRPr="00840D98">
              <w:rPr>
                <w:sz w:val="24"/>
                <w:szCs w:val="24"/>
              </w:rPr>
              <w:t xml:space="preserve"> Ongoing internal evaluations are conducted to determine program success and plan for continuous improvement by measuring learner achievement and satisfaction based on valid and reliable assessment techniques.</w:t>
            </w:r>
          </w:p>
        </w:tc>
        <w:tc>
          <w:tcPr>
            <w:tcW w:w="1610" w:type="dxa"/>
          </w:tcPr>
          <w:p w:rsidR="0039466A" w:rsidRDefault="0039466A" w:rsidP="00A85370"/>
        </w:tc>
      </w:tr>
      <w:tr w:rsidR="0039466A" w:rsidTr="00A85370">
        <w:trPr>
          <w:trHeight w:val="720"/>
        </w:trPr>
        <w:tc>
          <w:tcPr>
            <w:tcW w:w="7740" w:type="dxa"/>
          </w:tcPr>
          <w:p w:rsidR="0039466A" w:rsidRPr="002826FE" w:rsidRDefault="002826FE" w:rsidP="002826FE">
            <w:pPr>
              <w:rPr>
                <w:sz w:val="24"/>
                <w:szCs w:val="24"/>
              </w:rPr>
            </w:pPr>
            <w:r w:rsidRPr="002826FE">
              <w:rPr>
                <w:b/>
                <w:sz w:val="24"/>
                <w:szCs w:val="24"/>
              </w:rPr>
              <w:t>N4</w:t>
            </w:r>
            <w:r w:rsidRPr="00840D98">
              <w:rPr>
                <w:sz w:val="24"/>
                <w:szCs w:val="24"/>
              </w:rPr>
              <w:t xml:space="preserve"> Regular internal evaluation of state or national standardized test results designed to measure achievement of all learners are conducted to inform the program’s impact on student outcomes. </w:t>
            </w:r>
          </w:p>
        </w:tc>
        <w:tc>
          <w:tcPr>
            <w:tcW w:w="1610" w:type="dxa"/>
          </w:tcPr>
          <w:p w:rsidR="0039466A" w:rsidRDefault="0039466A" w:rsidP="00A85370"/>
        </w:tc>
      </w:tr>
      <w:tr w:rsidR="0039466A" w:rsidTr="00A85370">
        <w:trPr>
          <w:trHeight w:val="720"/>
        </w:trPr>
        <w:tc>
          <w:tcPr>
            <w:tcW w:w="7740" w:type="dxa"/>
          </w:tcPr>
          <w:p w:rsidR="0039466A" w:rsidRPr="002826FE" w:rsidRDefault="002826FE" w:rsidP="002826FE">
            <w:pPr>
              <w:rPr>
                <w:sz w:val="24"/>
                <w:szCs w:val="24"/>
              </w:rPr>
            </w:pPr>
            <w:r w:rsidRPr="002826FE">
              <w:rPr>
                <w:b/>
                <w:sz w:val="24"/>
                <w:szCs w:val="24"/>
              </w:rPr>
              <w:t>N5</w:t>
            </w:r>
            <w:r w:rsidRPr="00840D98">
              <w:rPr>
                <w:sz w:val="24"/>
                <w:szCs w:val="24"/>
              </w:rPr>
              <w:t xml:space="preserve"> Faculty are evaluated on an ongoing basis to assure instructional quality, using clear, consistent policies, measures, and procedures.</w:t>
            </w:r>
          </w:p>
        </w:tc>
        <w:tc>
          <w:tcPr>
            <w:tcW w:w="1610" w:type="dxa"/>
          </w:tcPr>
          <w:p w:rsidR="0039466A" w:rsidRDefault="0039466A" w:rsidP="00A85370"/>
        </w:tc>
      </w:tr>
      <w:tr w:rsidR="002826FE" w:rsidTr="00A85370">
        <w:trPr>
          <w:trHeight w:val="720"/>
        </w:trPr>
        <w:tc>
          <w:tcPr>
            <w:tcW w:w="7740" w:type="dxa"/>
          </w:tcPr>
          <w:p w:rsidR="002826FE" w:rsidRPr="002826FE" w:rsidRDefault="002826FE" w:rsidP="002826FE">
            <w:pPr>
              <w:rPr>
                <w:sz w:val="24"/>
                <w:szCs w:val="24"/>
              </w:rPr>
            </w:pPr>
            <w:r w:rsidRPr="002826FE">
              <w:rPr>
                <w:b/>
                <w:sz w:val="24"/>
                <w:szCs w:val="24"/>
              </w:rPr>
              <w:t>N6</w:t>
            </w:r>
            <w:r w:rsidRPr="00840D98">
              <w:rPr>
                <w:sz w:val="24"/>
                <w:szCs w:val="24"/>
              </w:rPr>
              <w:t xml:space="preserve"> A process for reviewing and evaluating courses is implemented to ensure quality, consistency with the curriculum, currency, and advancement of student learning outcomes.</w:t>
            </w:r>
          </w:p>
        </w:tc>
        <w:tc>
          <w:tcPr>
            <w:tcW w:w="1610" w:type="dxa"/>
          </w:tcPr>
          <w:p w:rsidR="002826FE" w:rsidRDefault="002826FE" w:rsidP="00A85370"/>
        </w:tc>
      </w:tr>
      <w:tr w:rsidR="002826FE" w:rsidTr="00A85370">
        <w:trPr>
          <w:trHeight w:val="720"/>
        </w:trPr>
        <w:tc>
          <w:tcPr>
            <w:tcW w:w="7740" w:type="dxa"/>
          </w:tcPr>
          <w:p w:rsidR="002826FE" w:rsidRPr="002826FE" w:rsidRDefault="002826FE" w:rsidP="002826FE">
            <w:pPr>
              <w:rPr>
                <w:sz w:val="24"/>
                <w:szCs w:val="24"/>
              </w:rPr>
            </w:pPr>
            <w:r w:rsidRPr="002826FE">
              <w:rPr>
                <w:b/>
                <w:sz w:val="24"/>
                <w:szCs w:val="24"/>
              </w:rPr>
              <w:t>N7</w:t>
            </w:r>
            <w:r w:rsidRPr="00840D98">
              <w:rPr>
                <w:sz w:val="24"/>
                <w:szCs w:val="24"/>
              </w:rPr>
              <w:t xml:space="preserve"> Periodic external evaluations are conducted by highly qualified parties with a demonstrated ability to deliver an objective and comprehensive evaluation of internal evaluation processes and results.</w:t>
            </w:r>
          </w:p>
        </w:tc>
        <w:tc>
          <w:tcPr>
            <w:tcW w:w="1610" w:type="dxa"/>
          </w:tcPr>
          <w:p w:rsidR="002826FE" w:rsidRDefault="002826FE" w:rsidP="00A85370"/>
        </w:tc>
      </w:tr>
      <w:tr w:rsidR="002826FE" w:rsidTr="00A85370">
        <w:trPr>
          <w:trHeight w:val="720"/>
        </w:trPr>
        <w:tc>
          <w:tcPr>
            <w:tcW w:w="7740" w:type="dxa"/>
          </w:tcPr>
          <w:p w:rsidR="002826FE" w:rsidRPr="002826FE" w:rsidRDefault="002826FE" w:rsidP="002826FE">
            <w:pPr>
              <w:rPr>
                <w:sz w:val="24"/>
                <w:szCs w:val="24"/>
              </w:rPr>
            </w:pPr>
            <w:r w:rsidRPr="002826FE">
              <w:rPr>
                <w:b/>
                <w:sz w:val="24"/>
                <w:szCs w:val="24"/>
              </w:rPr>
              <w:t>N8</w:t>
            </w:r>
            <w:r w:rsidRPr="00840D98">
              <w:rPr>
                <w:sz w:val="24"/>
                <w:szCs w:val="24"/>
              </w:rPr>
              <w:t xml:space="preserve"> Periodic external evaluations are conducted by highly qualified parties with a demonstrated ability to deliver an objective and comprehensive evaluation of progress towards the program’s goals, mission, and strategic plan. </w:t>
            </w:r>
          </w:p>
        </w:tc>
        <w:tc>
          <w:tcPr>
            <w:tcW w:w="1610" w:type="dxa"/>
          </w:tcPr>
          <w:p w:rsidR="002826FE" w:rsidRDefault="002826FE" w:rsidP="00A85370"/>
        </w:tc>
      </w:tr>
      <w:tr w:rsidR="002826FE" w:rsidTr="00A85370">
        <w:trPr>
          <w:trHeight w:val="720"/>
        </w:trPr>
        <w:tc>
          <w:tcPr>
            <w:tcW w:w="7740" w:type="dxa"/>
          </w:tcPr>
          <w:p w:rsidR="002826FE" w:rsidRPr="002826FE" w:rsidRDefault="002826FE" w:rsidP="002826FE">
            <w:pPr>
              <w:rPr>
                <w:sz w:val="24"/>
                <w:szCs w:val="24"/>
              </w:rPr>
            </w:pPr>
            <w:r w:rsidRPr="002826FE">
              <w:rPr>
                <w:b/>
                <w:sz w:val="24"/>
                <w:szCs w:val="24"/>
              </w:rPr>
              <w:t>N9</w:t>
            </w:r>
            <w:r w:rsidRPr="00840D98">
              <w:rPr>
                <w:sz w:val="24"/>
                <w:szCs w:val="24"/>
              </w:rPr>
              <w:t xml:space="preserve"> Findings from external evaluations conducted by highly qualified parties with a demonstrated ability to deliver objective and comprehensive evaluations supported by current research are used to develop and implement an improvement plan.</w:t>
            </w:r>
          </w:p>
        </w:tc>
        <w:tc>
          <w:tcPr>
            <w:tcW w:w="1610" w:type="dxa"/>
          </w:tcPr>
          <w:p w:rsidR="002826FE" w:rsidRDefault="002826FE" w:rsidP="00A85370"/>
        </w:tc>
      </w:tr>
      <w:tr w:rsidR="002826FE" w:rsidTr="00A85370">
        <w:trPr>
          <w:trHeight w:val="720"/>
        </w:trPr>
        <w:tc>
          <w:tcPr>
            <w:tcW w:w="7740" w:type="dxa"/>
          </w:tcPr>
          <w:p w:rsidR="002826FE" w:rsidRPr="002826FE" w:rsidRDefault="002826FE" w:rsidP="002826FE">
            <w:pPr>
              <w:rPr>
                <w:sz w:val="24"/>
                <w:szCs w:val="24"/>
              </w:rPr>
            </w:pPr>
            <w:r w:rsidRPr="002826FE">
              <w:rPr>
                <w:b/>
                <w:sz w:val="24"/>
                <w:szCs w:val="24"/>
              </w:rPr>
              <w:t>N10</w:t>
            </w:r>
            <w:r w:rsidRPr="00840D98">
              <w:rPr>
                <w:sz w:val="24"/>
                <w:szCs w:val="24"/>
              </w:rPr>
              <w:t xml:space="preserve"> Evaluation results are communicated to program stakeholders.</w:t>
            </w:r>
          </w:p>
        </w:tc>
        <w:tc>
          <w:tcPr>
            <w:tcW w:w="1610" w:type="dxa"/>
          </w:tcPr>
          <w:p w:rsidR="002826FE" w:rsidRDefault="002826FE" w:rsidP="00A85370"/>
        </w:tc>
      </w:tr>
      <w:tr w:rsidR="0039466A" w:rsidTr="00A85370">
        <w:trPr>
          <w:trHeight w:val="720"/>
        </w:trPr>
        <w:tc>
          <w:tcPr>
            <w:tcW w:w="9350" w:type="dxa"/>
            <w:gridSpan w:val="2"/>
          </w:tcPr>
          <w:p w:rsidR="0039466A" w:rsidRPr="00F27445" w:rsidRDefault="0039466A" w:rsidP="00A85370">
            <w:pPr>
              <w:rPr>
                <w:b/>
                <w:sz w:val="24"/>
                <w:szCs w:val="24"/>
              </w:rPr>
            </w:pPr>
            <w:r w:rsidRPr="00F27445">
              <w:rPr>
                <w:b/>
                <w:sz w:val="24"/>
                <w:szCs w:val="24"/>
              </w:rPr>
              <w:lastRenderedPageBreak/>
              <w:t>Provide comments/</w:t>
            </w:r>
            <w:r>
              <w:rPr>
                <w:b/>
                <w:sz w:val="24"/>
                <w:szCs w:val="24"/>
              </w:rPr>
              <w:t>evidence to support the ratings:</w:t>
            </w:r>
          </w:p>
          <w:p w:rsidR="0039466A" w:rsidRDefault="0039466A" w:rsidP="00A85370"/>
          <w:p w:rsidR="0039466A" w:rsidRDefault="0039466A" w:rsidP="00A85370"/>
          <w:p w:rsidR="0039466A" w:rsidRDefault="0039466A" w:rsidP="00A85370"/>
          <w:p w:rsidR="0039466A" w:rsidRDefault="0039466A" w:rsidP="00A85370"/>
          <w:p w:rsidR="0039466A" w:rsidRDefault="0039466A" w:rsidP="00A85370"/>
          <w:p w:rsidR="0039466A" w:rsidRDefault="0039466A" w:rsidP="00A85370"/>
        </w:tc>
      </w:tr>
    </w:tbl>
    <w:p w:rsidR="0039466A" w:rsidRDefault="0039466A" w:rsidP="000D1817"/>
    <w:sectPr w:rsidR="00394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17"/>
    <w:rsid w:val="000D1817"/>
    <w:rsid w:val="002826FE"/>
    <w:rsid w:val="0039466A"/>
    <w:rsid w:val="00481BA5"/>
    <w:rsid w:val="006A3209"/>
    <w:rsid w:val="006F3FEE"/>
    <w:rsid w:val="00752EB3"/>
    <w:rsid w:val="00784370"/>
    <w:rsid w:val="00824B13"/>
    <w:rsid w:val="00884B66"/>
    <w:rsid w:val="008B22DE"/>
    <w:rsid w:val="00A35593"/>
    <w:rsid w:val="00E86121"/>
    <w:rsid w:val="00FE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C0A5"/>
  <w15:chartTrackingRefBased/>
  <w15:docId w15:val="{E50091F7-83B9-42D5-9CD9-9FFD35AE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Bochnia, Stephen</dc:creator>
  <cp:keywords/>
  <dc:description/>
  <cp:lastModifiedBy>Bochnia, Stephen</cp:lastModifiedBy>
  <cp:revision>10</cp:revision>
  <dcterms:created xsi:type="dcterms:W3CDTF">2021-06-15T13:30:00Z</dcterms:created>
  <dcterms:modified xsi:type="dcterms:W3CDTF">2021-06-15T15:01:00Z</dcterms:modified>
</cp:coreProperties>
</file>